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68" w:rsidRPr="00B04831" w:rsidRDefault="009F2F68" w:rsidP="009F2F68">
      <w:pPr>
        <w:jc w:val="center"/>
        <w:rPr>
          <w:b/>
          <w:szCs w:val="26"/>
        </w:rPr>
      </w:pPr>
      <w:r w:rsidRPr="00B04831">
        <w:rPr>
          <w:b/>
          <w:szCs w:val="26"/>
        </w:rPr>
        <w:t xml:space="preserve">Zarządzenie </w:t>
      </w:r>
      <w:r w:rsidR="005E2DF5">
        <w:rPr>
          <w:b/>
          <w:szCs w:val="26"/>
        </w:rPr>
        <w:t>4</w:t>
      </w:r>
      <w:r w:rsidR="00316A0C">
        <w:rPr>
          <w:b/>
          <w:szCs w:val="26"/>
        </w:rPr>
        <w:t>/2023</w:t>
      </w:r>
    </w:p>
    <w:p w:rsidR="009F2F68" w:rsidRPr="00B04831" w:rsidRDefault="009F2F68" w:rsidP="009F2F68">
      <w:pPr>
        <w:jc w:val="center"/>
        <w:rPr>
          <w:b/>
          <w:szCs w:val="26"/>
        </w:rPr>
      </w:pPr>
    </w:p>
    <w:p w:rsidR="009F2F68" w:rsidRDefault="009F2F68" w:rsidP="009F2F68">
      <w:pPr>
        <w:jc w:val="center"/>
        <w:rPr>
          <w:b/>
          <w:szCs w:val="26"/>
        </w:rPr>
      </w:pPr>
      <w:r w:rsidRPr="00B04831">
        <w:rPr>
          <w:b/>
          <w:szCs w:val="26"/>
        </w:rPr>
        <w:t>Dziekana Wydziału Inżynierii Produkcji i Energetyki</w:t>
      </w:r>
    </w:p>
    <w:p w:rsidR="009F2F68" w:rsidRPr="00B04831" w:rsidRDefault="009F2F68" w:rsidP="009F2F68">
      <w:pPr>
        <w:jc w:val="center"/>
        <w:rPr>
          <w:b/>
          <w:szCs w:val="26"/>
        </w:rPr>
      </w:pPr>
      <w:r>
        <w:rPr>
          <w:b/>
          <w:szCs w:val="26"/>
        </w:rPr>
        <w:t>Uniwersytetu Rolniczego im. Hugona Kołłątaja w Krakowie</w:t>
      </w:r>
    </w:p>
    <w:p w:rsidR="009F2F68" w:rsidRDefault="009F2F68" w:rsidP="009F2F68">
      <w:pPr>
        <w:rPr>
          <w:szCs w:val="26"/>
        </w:rPr>
      </w:pPr>
    </w:p>
    <w:p w:rsidR="009F2F68" w:rsidRDefault="009F2F68" w:rsidP="009F2F68">
      <w:pPr>
        <w:rPr>
          <w:szCs w:val="26"/>
        </w:rPr>
      </w:pPr>
    </w:p>
    <w:p w:rsidR="005E2DF5" w:rsidRDefault="009F2F68" w:rsidP="005E2DF5">
      <w:pPr>
        <w:jc w:val="center"/>
        <w:rPr>
          <w:b/>
          <w:sz w:val="24"/>
          <w:szCs w:val="24"/>
        </w:rPr>
      </w:pPr>
      <w:r w:rsidRPr="00EA6ED9">
        <w:rPr>
          <w:b/>
          <w:i/>
          <w:szCs w:val="26"/>
        </w:rPr>
        <w:t xml:space="preserve">w sprawie </w:t>
      </w:r>
      <w:r w:rsidR="005E2DF5" w:rsidRPr="005E2DF5">
        <w:rPr>
          <w:b/>
          <w:i/>
          <w:sz w:val="28"/>
          <w:szCs w:val="24"/>
        </w:rPr>
        <w:t xml:space="preserve">uchylenia </w:t>
      </w:r>
    </w:p>
    <w:p w:rsidR="001F6DF6" w:rsidRPr="005E2DF5" w:rsidRDefault="00316A0C" w:rsidP="005E2DF5">
      <w:pPr>
        <w:jc w:val="center"/>
        <w:rPr>
          <w:b/>
          <w:i/>
          <w:szCs w:val="26"/>
        </w:rPr>
      </w:pPr>
      <w:r>
        <w:rPr>
          <w:b/>
          <w:sz w:val="24"/>
          <w:szCs w:val="24"/>
        </w:rPr>
        <w:t xml:space="preserve">Procedury </w:t>
      </w:r>
      <w:r w:rsidR="005E2DF5">
        <w:rPr>
          <w:b/>
          <w:sz w:val="24"/>
          <w:szCs w:val="24"/>
        </w:rPr>
        <w:t>przeprowadzenia hospitacji zajęć dydaktycznych</w:t>
      </w:r>
    </w:p>
    <w:p w:rsidR="00596440" w:rsidRPr="0078379A" w:rsidRDefault="00596440" w:rsidP="00596440">
      <w:pPr>
        <w:spacing w:line="276" w:lineRule="auto"/>
        <w:ind w:left="1318" w:right="1337"/>
        <w:jc w:val="center"/>
        <w:rPr>
          <w:b/>
          <w:sz w:val="24"/>
          <w:szCs w:val="24"/>
        </w:rPr>
      </w:pPr>
    </w:p>
    <w:p w:rsidR="00316A0C" w:rsidRDefault="00316A0C" w:rsidP="00316A0C">
      <w:pPr>
        <w:spacing w:before="1"/>
        <w:ind w:left="1318" w:right="1337"/>
        <w:jc w:val="center"/>
        <w:rPr>
          <w:rFonts w:eastAsia="Times New Roman"/>
          <w:b/>
          <w:sz w:val="24"/>
          <w:szCs w:val="24"/>
        </w:rPr>
      </w:pPr>
    </w:p>
    <w:p w:rsidR="009F2F68" w:rsidRPr="00EA6ED9" w:rsidRDefault="009F2F68" w:rsidP="009F2F68">
      <w:pPr>
        <w:jc w:val="center"/>
        <w:rPr>
          <w:b/>
          <w:i/>
          <w:szCs w:val="26"/>
        </w:rPr>
      </w:pPr>
    </w:p>
    <w:p w:rsidR="009F2F68" w:rsidRPr="00B04831" w:rsidRDefault="009F2F68" w:rsidP="009F2F68">
      <w:pPr>
        <w:rPr>
          <w:szCs w:val="26"/>
        </w:rPr>
      </w:pPr>
    </w:p>
    <w:p w:rsidR="00FE39E5" w:rsidRPr="00FE39E5" w:rsidRDefault="009F2F68" w:rsidP="00A90C29">
      <w:pPr>
        <w:pStyle w:val="Akapitzlist"/>
        <w:widowControl w:val="0"/>
        <w:numPr>
          <w:ilvl w:val="0"/>
          <w:numId w:val="2"/>
        </w:numPr>
        <w:suppressAutoHyphens/>
        <w:spacing w:line="276" w:lineRule="auto"/>
        <w:rPr>
          <w:szCs w:val="26"/>
        </w:rPr>
      </w:pPr>
      <w:r w:rsidRPr="00FE39E5">
        <w:rPr>
          <w:szCs w:val="26"/>
        </w:rPr>
        <w:t xml:space="preserve">Na podstawie </w:t>
      </w:r>
    </w:p>
    <w:p w:rsidR="001F6DF6" w:rsidRPr="00E4429C" w:rsidRDefault="001F6DF6" w:rsidP="001F6DF6">
      <w:pPr>
        <w:pStyle w:val="Akapitzlist"/>
        <w:widowControl w:val="0"/>
        <w:suppressAutoHyphens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Zarządzenia</w:t>
      </w:r>
      <w:r w:rsidRPr="00E4429C">
        <w:rPr>
          <w:sz w:val="24"/>
          <w:szCs w:val="24"/>
        </w:rPr>
        <w:t xml:space="preserve"> Rektora Nr 170/2021 z dnia 9 listopada 2021 r. w sprawie wprowadzenia procedur ogólnych dotyczących postępowania z dokumentami Uczelnianego Systemu Zapewnienia Jakości Kształcenia (USZJK)</w:t>
      </w:r>
    </w:p>
    <w:p w:rsidR="001F6DF6" w:rsidRPr="00E4429C" w:rsidRDefault="001F6DF6" w:rsidP="001F6DF6">
      <w:pPr>
        <w:pStyle w:val="Akapitzlist"/>
        <w:widowControl w:val="0"/>
        <w:suppressAutoHyphens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Zarządzenia</w:t>
      </w:r>
      <w:r w:rsidRPr="00E4429C">
        <w:rPr>
          <w:sz w:val="24"/>
          <w:szCs w:val="24"/>
        </w:rPr>
        <w:t xml:space="preserve"> Rektora Nr 35/2022 z dnia 4 maja 2022 roku w sprawie wprowadzenia w życie Regulaminu Studiów</w:t>
      </w:r>
    </w:p>
    <w:p w:rsidR="00DD7858" w:rsidRDefault="00DD7858" w:rsidP="00DD7858">
      <w:pPr>
        <w:pStyle w:val="Style4"/>
        <w:widowControl/>
        <w:spacing w:line="276" w:lineRule="auto"/>
        <w:rPr>
          <w:szCs w:val="26"/>
        </w:rPr>
      </w:pPr>
    </w:p>
    <w:p w:rsidR="001F6DF6" w:rsidRPr="00E4429C" w:rsidRDefault="005E2DF5" w:rsidP="001F6DF6">
      <w:pPr>
        <w:spacing w:before="1"/>
        <w:ind w:left="1318" w:right="1337"/>
        <w:jc w:val="center"/>
        <w:rPr>
          <w:b/>
          <w:sz w:val="24"/>
          <w:szCs w:val="24"/>
        </w:rPr>
      </w:pPr>
      <w:r>
        <w:rPr>
          <w:szCs w:val="26"/>
        </w:rPr>
        <w:t xml:space="preserve">Uchylam </w:t>
      </w:r>
      <w:r w:rsidR="00FE39E5">
        <w:rPr>
          <w:szCs w:val="26"/>
        </w:rPr>
        <w:t xml:space="preserve"> </w:t>
      </w:r>
      <w:r w:rsidR="00DD7858">
        <w:rPr>
          <w:b/>
          <w:bCs/>
        </w:rPr>
        <w:t>Procedurę</w:t>
      </w:r>
      <w:r w:rsidR="00DD7858" w:rsidRPr="00233D06">
        <w:rPr>
          <w:b/>
          <w:bCs/>
        </w:rPr>
        <w:t xml:space="preserve"> </w:t>
      </w:r>
      <w:r>
        <w:rPr>
          <w:b/>
          <w:sz w:val="24"/>
          <w:szCs w:val="24"/>
        </w:rPr>
        <w:t>przeprowadzenia hospitacji zajęć dydaktycznych</w:t>
      </w:r>
    </w:p>
    <w:p w:rsidR="00316A0C" w:rsidRDefault="00316A0C" w:rsidP="00316A0C">
      <w:pPr>
        <w:spacing w:before="1"/>
        <w:ind w:left="1318" w:right="1337" w:hanging="1176"/>
        <w:rPr>
          <w:rFonts w:eastAsia="Times New Roman"/>
          <w:b/>
          <w:sz w:val="24"/>
          <w:szCs w:val="24"/>
        </w:rPr>
      </w:pPr>
    </w:p>
    <w:p w:rsidR="00FE39E5" w:rsidRPr="00DD7858" w:rsidRDefault="00FE39E5" w:rsidP="00DD7858">
      <w:pPr>
        <w:pStyle w:val="Style4"/>
        <w:widowControl/>
        <w:spacing w:line="276" w:lineRule="auto"/>
        <w:rPr>
          <w:rFonts w:ascii="Garamond" w:hAnsi="Garamond"/>
          <w:b/>
          <w:bCs/>
        </w:rPr>
      </w:pPr>
    </w:p>
    <w:p w:rsidR="00A02A6B" w:rsidRPr="00947C0A" w:rsidRDefault="005E2DF5" w:rsidP="00A02A6B">
      <w:pPr>
        <w:jc w:val="left"/>
        <w:rPr>
          <w:b/>
          <w:szCs w:val="26"/>
        </w:rPr>
      </w:pPr>
      <w:r>
        <w:rPr>
          <w:szCs w:val="26"/>
        </w:rPr>
        <w:t xml:space="preserve">         prowadzoną Zarządzeniem Dziekana nr 6/2014</w:t>
      </w:r>
      <w:bookmarkStart w:id="0" w:name="_GoBack"/>
      <w:bookmarkEnd w:id="0"/>
    </w:p>
    <w:p w:rsidR="00FE39E5" w:rsidRPr="00FE39E5" w:rsidRDefault="00FE39E5" w:rsidP="00FE39E5">
      <w:pPr>
        <w:rPr>
          <w:szCs w:val="26"/>
        </w:rPr>
      </w:pPr>
    </w:p>
    <w:p w:rsidR="009F2F68" w:rsidRPr="00B04831" w:rsidRDefault="009F2F68" w:rsidP="009F2F68">
      <w:pPr>
        <w:pStyle w:val="Akapitzlist"/>
        <w:ind w:left="360"/>
        <w:rPr>
          <w:szCs w:val="26"/>
        </w:rPr>
      </w:pPr>
    </w:p>
    <w:p w:rsidR="009F2F68" w:rsidRPr="00B04831" w:rsidRDefault="009F2F68" w:rsidP="00FE39E5">
      <w:pPr>
        <w:pStyle w:val="Bezodstpw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rFonts w:ascii="Garamond" w:hAnsi="Garamond"/>
          <w:sz w:val="26"/>
          <w:szCs w:val="26"/>
        </w:rPr>
        <w:t>Zarządzenie wchodzi w życie z dniem podpisania</w:t>
      </w:r>
      <w:r w:rsidRPr="00B04831">
        <w:rPr>
          <w:rFonts w:ascii="Garamond" w:hAnsi="Garamond"/>
          <w:sz w:val="26"/>
          <w:szCs w:val="26"/>
        </w:rPr>
        <w:t>.</w:t>
      </w: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Dziekan</w:t>
      </w: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Wydziału Inżynierii Produkcji i Energetyki</w:t>
      </w:r>
    </w:p>
    <w:p w:rsidR="009F2F68" w:rsidRDefault="009F2F68" w:rsidP="009F2F68">
      <w:pPr>
        <w:tabs>
          <w:tab w:val="left" w:pos="6870"/>
        </w:tabs>
        <w:ind w:firstLine="3021"/>
        <w:rPr>
          <w:i/>
          <w:sz w:val="24"/>
          <w:szCs w:val="24"/>
        </w:rPr>
      </w:pPr>
    </w:p>
    <w:p w:rsidR="00DD7858" w:rsidRDefault="00DD7858" w:rsidP="00DD7858">
      <w:pPr>
        <w:ind w:firstLine="3021"/>
        <w:jc w:val="center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Prof. dr hab. Sławomir Kurpaska</w:t>
      </w:r>
    </w:p>
    <w:p w:rsidR="00DD3F76" w:rsidRPr="00DD7858" w:rsidRDefault="009F2F68" w:rsidP="00DD7858">
      <w:pPr>
        <w:jc w:val="left"/>
        <w:outlineLvl w:val="0"/>
        <w:rPr>
          <w:i/>
          <w:sz w:val="24"/>
          <w:szCs w:val="24"/>
        </w:rPr>
      </w:pPr>
      <w:r w:rsidRPr="00B04831">
        <w:rPr>
          <w:szCs w:val="26"/>
        </w:rPr>
        <w:t xml:space="preserve">Kraków, </w:t>
      </w:r>
      <w:r>
        <w:rPr>
          <w:szCs w:val="26"/>
        </w:rPr>
        <w:t xml:space="preserve"> 01 </w:t>
      </w:r>
      <w:r w:rsidR="00316A0C">
        <w:rPr>
          <w:szCs w:val="26"/>
        </w:rPr>
        <w:t>lutego 2023</w:t>
      </w:r>
      <w:r w:rsidR="00FE39E5">
        <w:rPr>
          <w:szCs w:val="26"/>
        </w:rPr>
        <w:t xml:space="preserve"> r.</w:t>
      </w:r>
    </w:p>
    <w:sectPr w:rsidR="00DD3F76" w:rsidRPr="00DD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B99"/>
    <w:multiLevelType w:val="hybridMultilevel"/>
    <w:tmpl w:val="BA7E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19CC"/>
    <w:multiLevelType w:val="hybridMultilevel"/>
    <w:tmpl w:val="B852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71EAE"/>
    <w:multiLevelType w:val="hybridMultilevel"/>
    <w:tmpl w:val="405C71F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435468"/>
    <w:multiLevelType w:val="multilevel"/>
    <w:tmpl w:val="5F56FA6C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  <w:b w:val="0"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Garamond" w:eastAsia="Calibri" w:hAnsi="Garamond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CFD4535"/>
    <w:multiLevelType w:val="hybridMultilevel"/>
    <w:tmpl w:val="47EA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210F3"/>
    <w:multiLevelType w:val="hybridMultilevel"/>
    <w:tmpl w:val="696EFD72"/>
    <w:lvl w:ilvl="0" w:tplc="89FCF830">
      <w:start w:val="1"/>
      <w:numFmt w:val="decimal"/>
      <w:lvlText w:val="%1."/>
      <w:lvlJc w:val="left"/>
      <w:pPr>
        <w:ind w:left="720" w:hanging="360"/>
      </w:pPr>
      <w:rPr>
        <w:rFonts w:ascii="Garamond" w:eastAsia="Lucida Sans Unicode" w:hAnsi="Garamond" w:cs="Arial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68"/>
    <w:rsid w:val="001F6DF6"/>
    <w:rsid w:val="00264475"/>
    <w:rsid w:val="00316A0C"/>
    <w:rsid w:val="0052535F"/>
    <w:rsid w:val="00596440"/>
    <w:rsid w:val="005E2DF5"/>
    <w:rsid w:val="009F2F68"/>
    <w:rsid w:val="00A02A6B"/>
    <w:rsid w:val="00A90C29"/>
    <w:rsid w:val="00B8460D"/>
    <w:rsid w:val="00C9174E"/>
    <w:rsid w:val="00C965C3"/>
    <w:rsid w:val="00DD3F76"/>
    <w:rsid w:val="00DD7858"/>
    <w:rsid w:val="00DE42FE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843D"/>
  <w15:chartTrackingRefBased/>
  <w15:docId w15:val="{E677C21E-00FB-45C4-912B-19E9F4A3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F68"/>
    <w:pPr>
      <w:spacing w:after="0" w:line="240" w:lineRule="auto"/>
      <w:jc w:val="both"/>
    </w:pPr>
    <w:rPr>
      <w:rFonts w:ascii="Garamond" w:eastAsia="Calibri" w:hAnsi="Garamond" w:cs="Times New Roman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F68"/>
    <w:pPr>
      <w:ind w:left="720"/>
      <w:contextualSpacing/>
    </w:pPr>
  </w:style>
  <w:style w:type="paragraph" w:styleId="Bezodstpw">
    <w:name w:val="No Spacing"/>
    <w:uiPriority w:val="1"/>
    <w:qFormat/>
    <w:rsid w:val="009F2F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9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9E5"/>
    <w:rPr>
      <w:rFonts w:ascii="Segoe UI" w:eastAsia="Calibri" w:hAnsi="Segoe UI" w:cs="Segoe UI"/>
      <w:sz w:val="18"/>
      <w:szCs w:val="18"/>
    </w:rPr>
  </w:style>
  <w:style w:type="paragraph" w:customStyle="1" w:styleId="Style4">
    <w:name w:val="Style4"/>
    <w:basedOn w:val="Normalny"/>
    <w:uiPriority w:val="99"/>
    <w:rsid w:val="00DD7858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16A0C"/>
  </w:style>
  <w:style w:type="paragraph" w:styleId="Tekstpodstawowy">
    <w:name w:val="Body Text"/>
    <w:basedOn w:val="Normalny"/>
    <w:link w:val="TekstpodstawowyZnak"/>
    <w:uiPriority w:val="1"/>
    <w:qFormat/>
    <w:rsid w:val="00596440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64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Skręta Magdalena</dc:creator>
  <cp:keywords/>
  <dc:description/>
  <cp:lastModifiedBy>mgr inż. Skręta Magdalena</cp:lastModifiedBy>
  <cp:revision>14</cp:revision>
  <cp:lastPrinted>2023-07-17T11:44:00Z</cp:lastPrinted>
  <dcterms:created xsi:type="dcterms:W3CDTF">2023-07-17T11:20:00Z</dcterms:created>
  <dcterms:modified xsi:type="dcterms:W3CDTF">2024-04-19T11:32:00Z</dcterms:modified>
</cp:coreProperties>
</file>