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91436" w14:textId="77777777" w:rsidR="008D4B12" w:rsidRPr="001A325B" w:rsidRDefault="008D4B12" w:rsidP="007370DB">
      <w:pPr>
        <w:pStyle w:val="Tekstpodstawowy"/>
        <w:spacing w:line="276" w:lineRule="auto"/>
        <w:rPr>
          <w:rFonts w:ascii="Garamond" w:hAnsi="Garamond"/>
        </w:rPr>
      </w:pPr>
    </w:p>
    <w:p w14:paraId="0F491F81" w14:textId="77777777" w:rsidR="008D4B12" w:rsidRPr="001A325B" w:rsidRDefault="008D4B12" w:rsidP="007370DB">
      <w:pPr>
        <w:pStyle w:val="Tekstpodstawowy"/>
        <w:spacing w:line="276" w:lineRule="auto"/>
        <w:rPr>
          <w:rFonts w:ascii="Garamond" w:hAnsi="Garamond"/>
        </w:rPr>
      </w:pPr>
    </w:p>
    <w:p w14:paraId="034A6112" w14:textId="77777777" w:rsidR="008D4B12" w:rsidRPr="001A325B" w:rsidRDefault="008D4B12" w:rsidP="007370DB">
      <w:pPr>
        <w:pStyle w:val="Tekstpodstawowy"/>
        <w:spacing w:line="276" w:lineRule="auto"/>
        <w:rPr>
          <w:rFonts w:ascii="Garamond" w:hAnsi="Garamond"/>
        </w:rPr>
      </w:pPr>
    </w:p>
    <w:p w14:paraId="577AB4C6" w14:textId="77777777" w:rsidR="008D4B12" w:rsidRPr="001A325B" w:rsidRDefault="008D4B12" w:rsidP="007370DB">
      <w:pPr>
        <w:pStyle w:val="Tekstpodstawowy"/>
        <w:spacing w:line="276" w:lineRule="auto"/>
        <w:rPr>
          <w:rFonts w:ascii="Garamond" w:hAnsi="Garamond"/>
        </w:rPr>
      </w:pPr>
    </w:p>
    <w:p w14:paraId="1975E37B" w14:textId="77777777" w:rsidR="008D4B12" w:rsidRPr="001A325B" w:rsidRDefault="008D4B12" w:rsidP="007370DB">
      <w:pPr>
        <w:pStyle w:val="Tekstpodstawowy"/>
        <w:spacing w:line="276" w:lineRule="auto"/>
        <w:rPr>
          <w:rFonts w:ascii="Garamond" w:hAnsi="Garamond"/>
        </w:rPr>
      </w:pPr>
    </w:p>
    <w:p w14:paraId="5AA49E1A" w14:textId="73024F73" w:rsidR="008D4B12" w:rsidRPr="001A325B" w:rsidRDefault="00995903" w:rsidP="007370DB">
      <w:pPr>
        <w:pStyle w:val="Tekstpodstawowy"/>
        <w:tabs>
          <w:tab w:val="left" w:pos="7990"/>
        </w:tabs>
        <w:spacing w:before="6" w:line="276" w:lineRule="auto"/>
        <w:rPr>
          <w:rFonts w:ascii="Garamond" w:hAnsi="Garamond"/>
        </w:rPr>
      </w:pPr>
      <w:r w:rsidRPr="001A325B">
        <w:rPr>
          <w:rFonts w:ascii="Garamond" w:hAnsi="Garamond"/>
        </w:rPr>
        <w:tab/>
      </w:r>
    </w:p>
    <w:p w14:paraId="78524307" w14:textId="4C30CE3B" w:rsidR="008D4B12" w:rsidRPr="001A325B" w:rsidRDefault="00E166B6" w:rsidP="007370DB">
      <w:pPr>
        <w:spacing w:before="83" w:line="276" w:lineRule="auto"/>
        <w:ind w:left="2620" w:right="2632"/>
        <w:jc w:val="center"/>
        <w:rPr>
          <w:rFonts w:ascii="Garamond" w:hAnsi="Garamond"/>
          <w:b/>
          <w:sz w:val="24"/>
          <w:szCs w:val="24"/>
        </w:rPr>
      </w:pPr>
      <w:r w:rsidRPr="001A325B">
        <w:rPr>
          <w:rFonts w:ascii="Garamond" w:hAnsi="Garamond"/>
          <w:b/>
          <w:w w:val="95"/>
          <w:sz w:val="24"/>
          <w:szCs w:val="24"/>
        </w:rPr>
        <w:t>PROCEDURA</w:t>
      </w:r>
      <w:r w:rsidRPr="001A325B">
        <w:rPr>
          <w:rFonts w:ascii="Garamond" w:hAnsi="Garamond"/>
          <w:b/>
          <w:spacing w:val="17"/>
          <w:w w:val="95"/>
          <w:sz w:val="24"/>
          <w:szCs w:val="24"/>
        </w:rPr>
        <w:t xml:space="preserve"> </w:t>
      </w:r>
      <w:r w:rsidRPr="001A325B">
        <w:rPr>
          <w:rFonts w:ascii="Garamond" w:hAnsi="Garamond"/>
          <w:b/>
          <w:w w:val="95"/>
          <w:sz w:val="24"/>
          <w:szCs w:val="24"/>
        </w:rPr>
        <w:t>WYDZIAŁOWA</w:t>
      </w:r>
      <w:r w:rsidRPr="001A325B">
        <w:rPr>
          <w:rFonts w:ascii="Garamond" w:hAnsi="Garamond"/>
          <w:b/>
          <w:spacing w:val="17"/>
          <w:w w:val="95"/>
          <w:sz w:val="24"/>
          <w:szCs w:val="24"/>
        </w:rPr>
        <w:t xml:space="preserve"> </w:t>
      </w:r>
      <w:r w:rsidRPr="001A325B">
        <w:rPr>
          <w:rFonts w:ascii="Garamond" w:hAnsi="Garamond"/>
          <w:b/>
          <w:w w:val="95"/>
          <w:sz w:val="24"/>
          <w:szCs w:val="24"/>
        </w:rPr>
        <w:t>PW-</w:t>
      </w:r>
      <w:r w:rsidR="00F61703">
        <w:rPr>
          <w:rFonts w:ascii="Garamond" w:hAnsi="Garamond"/>
          <w:b/>
          <w:w w:val="95"/>
          <w:sz w:val="24"/>
          <w:szCs w:val="24"/>
        </w:rPr>
        <w:t>07</w:t>
      </w:r>
      <w:r w:rsidRPr="001A325B">
        <w:rPr>
          <w:rFonts w:ascii="Garamond" w:hAnsi="Garamond"/>
          <w:b/>
          <w:w w:val="95"/>
          <w:sz w:val="24"/>
          <w:szCs w:val="24"/>
        </w:rPr>
        <w:t>:</w:t>
      </w:r>
    </w:p>
    <w:p w14:paraId="06E25FDA" w14:textId="77777777" w:rsidR="008D4B12" w:rsidRPr="001A325B" w:rsidRDefault="008D4B12" w:rsidP="007370DB">
      <w:pPr>
        <w:pStyle w:val="Tekstpodstawowy"/>
        <w:spacing w:before="10" w:line="276" w:lineRule="auto"/>
        <w:rPr>
          <w:rFonts w:ascii="Garamond" w:hAnsi="Garamond"/>
          <w:b/>
        </w:rPr>
      </w:pPr>
    </w:p>
    <w:p w14:paraId="216F3E66" w14:textId="659E7D20" w:rsidR="008D4B12" w:rsidRPr="001A325B" w:rsidRDefault="00D766B0" w:rsidP="007370DB">
      <w:pPr>
        <w:spacing w:before="1" w:line="276" w:lineRule="auto"/>
        <w:ind w:left="1318" w:right="1337"/>
        <w:jc w:val="center"/>
        <w:rPr>
          <w:rFonts w:ascii="Garamond" w:hAnsi="Garamond"/>
          <w:b/>
          <w:sz w:val="24"/>
          <w:szCs w:val="24"/>
        </w:rPr>
      </w:pPr>
      <w:r w:rsidRPr="001A325B">
        <w:rPr>
          <w:rFonts w:ascii="Garamond" w:hAnsi="Garamond"/>
          <w:b/>
          <w:sz w:val="24"/>
          <w:szCs w:val="24"/>
        </w:rPr>
        <w:t>Procedura monitorowania i zarządzenia ryzykiem, konfliktami oraz zjawiskami patologicznymi</w:t>
      </w:r>
    </w:p>
    <w:p w14:paraId="43B985AD" w14:textId="0538831B" w:rsidR="008D4B12" w:rsidRPr="001A325B" w:rsidRDefault="00E166B6" w:rsidP="007370DB">
      <w:pPr>
        <w:spacing w:line="276" w:lineRule="auto"/>
        <w:ind w:left="1318" w:right="1332"/>
        <w:jc w:val="center"/>
        <w:rPr>
          <w:rFonts w:ascii="Garamond" w:hAnsi="Garamond"/>
          <w:b/>
          <w:sz w:val="24"/>
          <w:szCs w:val="24"/>
        </w:rPr>
      </w:pPr>
      <w:r w:rsidRPr="001A325B">
        <w:rPr>
          <w:rFonts w:ascii="Garamond" w:hAnsi="Garamond"/>
          <w:b/>
          <w:color w:val="0D0D0D"/>
          <w:w w:val="105"/>
          <w:sz w:val="24"/>
          <w:szCs w:val="24"/>
        </w:rPr>
        <w:t>(UR/USZJK/WIPiE/PW-</w:t>
      </w:r>
      <w:r w:rsidR="00F61703">
        <w:rPr>
          <w:rFonts w:ascii="Garamond" w:hAnsi="Garamond"/>
          <w:b/>
          <w:color w:val="0D0D0D"/>
          <w:w w:val="105"/>
          <w:sz w:val="24"/>
          <w:szCs w:val="24"/>
        </w:rPr>
        <w:t>07</w:t>
      </w:r>
      <w:r w:rsidRPr="001A325B">
        <w:rPr>
          <w:rFonts w:ascii="Garamond" w:hAnsi="Garamond"/>
          <w:b/>
          <w:color w:val="0D0D0D"/>
          <w:w w:val="105"/>
          <w:sz w:val="24"/>
          <w:szCs w:val="24"/>
        </w:rPr>
        <w:t>)</w:t>
      </w:r>
    </w:p>
    <w:p w14:paraId="3F4A27A6" w14:textId="77777777" w:rsidR="008D4B12" w:rsidRPr="001A325B" w:rsidRDefault="008D4B12" w:rsidP="007370DB">
      <w:pPr>
        <w:spacing w:line="276" w:lineRule="auto"/>
        <w:jc w:val="center"/>
        <w:rPr>
          <w:rFonts w:ascii="Garamond" w:hAnsi="Garamond"/>
          <w:sz w:val="24"/>
          <w:szCs w:val="24"/>
        </w:rPr>
        <w:sectPr w:rsidR="008D4B12" w:rsidRPr="001A325B">
          <w:headerReference w:type="default" r:id="rId7"/>
          <w:footerReference w:type="default" r:id="rId8"/>
          <w:type w:val="continuous"/>
          <w:pgSz w:w="11910" w:h="16840"/>
          <w:pgMar w:top="3440" w:right="1280" w:bottom="1180" w:left="1300" w:header="994" w:footer="988" w:gutter="0"/>
          <w:pgNumType w:start="1"/>
          <w:cols w:space="708"/>
        </w:sectPr>
      </w:pPr>
    </w:p>
    <w:p w14:paraId="1ADFD111" w14:textId="77777777" w:rsidR="008D4B12" w:rsidRPr="001A325B" w:rsidRDefault="008D4B12" w:rsidP="007370DB">
      <w:pPr>
        <w:pStyle w:val="Tekstpodstawowy"/>
        <w:spacing w:line="276" w:lineRule="auto"/>
        <w:rPr>
          <w:rFonts w:ascii="Garamond" w:hAnsi="Garamond"/>
          <w:b/>
        </w:rPr>
      </w:pPr>
    </w:p>
    <w:p w14:paraId="176430C6" w14:textId="77777777" w:rsidR="008D4B12" w:rsidRPr="001A325B" w:rsidRDefault="008D4B12" w:rsidP="007370DB">
      <w:pPr>
        <w:pStyle w:val="Tekstpodstawowy"/>
        <w:spacing w:before="4" w:line="276" w:lineRule="auto"/>
        <w:rPr>
          <w:rFonts w:ascii="Garamond" w:hAnsi="Garamond"/>
          <w:b/>
        </w:rPr>
      </w:pPr>
    </w:p>
    <w:p w14:paraId="79AFED39" w14:textId="77777777" w:rsidR="008D4B12" w:rsidRPr="001A325B" w:rsidRDefault="00E166B6" w:rsidP="007370DB">
      <w:pPr>
        <w:spacing w:before="83" w:line="276" w:lineRule="auto"/>
        <w:ind w:left="118"/>
        <w:rPr>
          <w:rFonts w:ascii="Garamond" w:hAnsi="Garamond"/>
          <w:b/>
          <w:sz w:val="24"/>
          <w:szCs w:val="24"/>
        </w:rPr>
      </w:pPr>
      <w:r w:rsidRPr="001A325B">
        <w:rPr>
          <w:rFonts w:ascii="Garamond" w:hAnsi="Garamond"/>
          <w:b/>
          <w:spacing w:val="-1"/>
          <w:sz w:val="24"/>
          <w:szCs w:val="24"/>
        </w:rPr>
        <w:t>SPIS</w:t>
      </w:r>
      <w:r w:rsidRPr="001A325B">
        <w:rPr>
          <w:rFonts w:ascii="Garamond" w:hAnsi="Garamond"/>
          <w:b/>
          <w:spacing w:val="-12"/>
          <w:sz w:val="24"/>
          <w:szCs w:val="24"/>
        </w:rPr>
        <w:t xml:space="preserve"> </w:t>
      </w:r>
      <w:r w:rsidRPr="001A325B">
        <w:rPr>
          <w:rFonts w:ascii="Garamond" w:hAnsi="Garamond"/>
          <w:b/>
          <w:spacing w:val="-1"/>
          <w:sz w:val="24"/>
          <w:szCs w:val="24"/>
        </w:rPr>
        <w:t>TREŚCI</w:t>
      </w:r>
    </w:p>
    <w:p w14:paraId="6D2CA6FB" w14:textId="77777777" w:rsidR="008D4B12" w:rsidRPr="001A325B" w:rsidRDefault="008D4B12" w:rsidP="007370DB">
      <w:pPr>
        <w:pStyle w:val="Tekstpodstawowy"/>
        <w:spacing w:before="1" w:line="276" w:lineRule="auto"/>
        <w:rPr>
          <w:rFonts w:ascii="Garamond" w:hAnsi="Garamond"/>
          <w:b/>
        </w:rPr>
      </w:pPr>
    </w:p>
    <w:p w14:paraId="650ECE03" w14:textId="77777777" w:rsidR="008D4B12" w:rsidRPr="001A325B" w:rsidRDefault="00E166B6" w:rsidP="007370DB">
      <w:pPr>
        <w:pStyle w:val="Tekstpodstawowy"/>
        <w:spacing w:line="276" w:lineRule="auto"/>
        <w:ind w:left="118"/>
        <w:rPr>
          <w:rFonts w:ascii="Garamond" w:hAnsi="Garamond"/>
        </w:rPr>
      </w:pPr>
      <w:r w:rsidRPr="001A325B">
        <w:rPr>
          <w:rFonts w:ascii="Garamond" w:hAnsi="Garamond"/>
        </w:rPr>
        <w:t>CZĘŚĆ</w:t>
      </w:r>
      <w:r w:rsidRPr="001A325B">
        <w:rPr>
          <w:rFonts w:ascii="Garamond" w:hAnsi="Garamond"/>
          <w:spacing w:val="9"/>
        </w:rPr>
        <w:t xml:space="preserve"> </w:t>
      </w:r>
      <w:r w:rsidRPr="001A325B">
        <w:rPr>
          <w:rFonts w:ascii="Garamond" w:hAnsi="Garamond"/>
        </w:rPr>
        <w:t>I</w:t>
      </w:r>
      <w:r w:rsidRPr="001A325B">
        <w:rPr>
          <w:rFonts w:ascii="Garamond" w:hAnsi="Garamond"/>
          <w:spacing w:val="9"/>
        </w:rPr>
        <w:t xml:space="preserve"> </w:t>
      </w:r>
      <w:r w:rsidRPr="001A325B">
        <w:rPr>
          <w:rFonts w:ascii="Garamond" w:hAnsi="Garamond"/>
        </w:rPr>
        <w:t>–</w:t>
      </w:r>
      <w:r w:rsidRPr="001A325B">
        <w:rPr>
          <w:rFonts w:ascii="Garamond" w:hAnsi="Garamond"/>
          <w:spacing w:val="10"/>
        </w:rPr>
        <w:t xml:space="preserve"> </w:t>
      </w:r>
      <w:r w:rsidRPr="001A325B">
        <w:rPr>
          <w:rFonts w:ascii="Garamond" w:hAnsi="Garamond"/>
        </w:rPr>
        <w:t>POSTANOWIENIA</w:t>
      </w:r>
      <w:r w:rsidRPr="001A325B">
        <w:rPr>
          <w:rFonts w:ascii="Garamond" w:hAnsi="Garamond"/>
          <w:spacing w:val="10"/>
        </w:rPr>
        <w:t xml:space="preserve"> </w:t>
      </w:r>
      <w:r w:rsidRPr="001A325B">
        <w:rPr>
          <w:rFonts w:ascii="Garamond" w:hAnsi="Garamond"/>
        </w:rPr>
        <w:t>OGÓLNE</w:t>
      </w:r>
    </w:p>
    <w:p w14:paraId="04023969" w14:textId="77777777" w:rsidR="008D4B12" w:rsidRPr="001A325B" w:rsidRDefault="00E166B6" w:rsidP="007370DB">
      <w:pPr>
        <w:pStyle w:val="Tekstpodstawowy"/>
        <w:spacing w:before="36" w:line="276" w:lineRule="auto"/>
        <w:ind w:left="826" w:right="4178"/>
        <w:rPr>
          <w:rFonts w:ascii="Garamond" w:hAnsi="Garamond"/>
        </w:rPr>
      </w:pPr>
      <w:r w:rsidRPr="001A325B">
        <w:rPr>
          <w:rFonts w:ascii="Garamond" w:hAnsi="Garamond"/>
        </w:rPr>
        <w:t>ROZDZIAŁ 1: Podstawy prawne</w:t>
      </w:r>
      <w:r w:rsidRPr="001A325B">
        <w:rPr>
          <w:rFonts w:ascii="Garamond" w:hAnsi="Garamond"/>
          <w:spacing w:val="1"/>
        </w:rPr>
        <w:t xml:space="preserve"> </w:t>
      </w:r>
      <w:r w:rsidRPr="001A325B">
        <w:rPr>
          <w:rFonts w:ascii="Garamond" w:hAnsi="Garamond"/>
        </w:rPr>
        <w:t>ROZDZIAŁ 2: Cel i zakres procedury</w:t>
      </w:r>
    </w:p>
    <w:p w14:paraId="64612F55" w14:textId="77777777" w:rsidR="008D4B12" w:rsidRPr="001A325B" w:rsidRDefault="008D4B12" w:rsidP="007370DB">
      <w:pPr>
        <w:pStyle w:val="Tekstpodstawowy"/>
        <w:spacing w:before="3" w:line="276" w:lineRule="auto"/>
        <w:rPr>
          <w:rFonts w:ascii="Garamond" w:hAnsi="Garamond"/>
        </w:rPr>
      </w:pPr>
    </w:p>
    <w:p w14:paraId="7F61C6F0" w14:textId="77777777" w:rsidR="008D4B12" w:rsidRPr="001A325B" w:rsidRDefault="00E166B6" w:rsidP="007370DB">
      <w:pPr>
        <w:pStyle w:val="Tekstpodstawowy"/>
        <w:spacing w:line="276" w:lineRule="auto"/>
        <w:ind w:left="118"/>
        <w:rPr>
          <w:rFonts w:ascii="Garamond" w:hAnsi="Garamond"/>
        </w:rPr>
      </w:pPr>
      <w:r w:rsidRPr="001A325B">
        <w:rPr>
          <w:rFonts w:ascii="Garamond" w:hAnsi="Garamond"/>
        </w:rPr>
        <w:t>CZĘŚĆ II – POSTANOWIENIA SZCZEGÓŁOWE</w:t>
      </w:r>
    </w:p>
    <w:p w14:paraId="6519D714" w14:textId="77777777" w:rsidR="008D4B12" w:rsidRPr="001A325B" w:rsidRDefault="00E166B6" w:rsidP="007370DB">
      <w:pPr>
        <w:pStyle w:val="Tekstpodstawowy"/>
        <w:spacing w:before="34" w:line="276" w:lineRule="auto"/>
        <w:ind w:left="826" w:right="4510"/>
        <w:rPr>
          <w:rFonts w:ascii="Garamond" w:hAnsi="Garamond"/>
        </w:rPr>
      </w:pPr>
      <w:r w:rsidRPr="001A325B">
        <w:rPr>
          <w:rFonts w:ascii="Garamond" w:hAnsi="Garamond"/>
        </w:rPr>
        <w:t>ROZDZIAŁ 1: Założenia ogólne ROZDZIAŁ 2: Tryb postępowania</w:t>
      </w:r>
    </w:p>
    <w:p w14:paraId="28977B46" w14:textId="77777777" w:rsidR="008D4B12" w:rsidRPr="001A325B" w:rsidRDefault="00E166B6" w:rsidP="007370DB">
      <w:pPr>
        <w:pStyle w:val="Tekstpodstawowy"/>
        <w:spacing w:before="32" w:line="276" w:lineRule="auto"/>
        <w:ind w:left="118" w:right="4178"/>
        <w:rPr>
          <w:rFonts w:ascii="Garamond" w:hAnsi="Garamond"/>
        </w:rPr>
      </w:pPr>
      <w:r w:rsidRPr="001A325B">
        <w:rPr>
          <w:rFonts w:ascii="Garamond" w:hAnsi="Garamond"/>
        </w:rPr>
        <w:t xml:space="preserve">CZĘŚĆ III – POSTANOWIENIA KOŃCOWE </w:t>
      </w:r>
    </w:p>
    <w:p w14:paraId="5660FFD3" w14:textId="77777777" w:rsidR="008D4B12" w:rsidRPr="001A325B" w:rsidRDefault="008D4B12" w:rsidP="007370DB">
      <w:pPr>
        <w:spacing w:line="276" w:lineRule="auto"/>
        <w:rPr>
          <w:rFonts w:ascii="Garamond" w:hAnsi="Garamond"/>
          <w:sz w:val="24"/>
          <w:szCs w:val="24"/>
        </w:rPr>
        <w:sectPr w:rsidR="008D4B12" w:rsidRPr="001A325B">
          <w:pgSz w:w="11910" w:h="16840"/>
          <w:pgMar w:top="3440" w:right="1280" w:bottom="1180" w:left="1300" w:header="994" w:footer="988" w:gutter="0"/>
          <w:cols w:space="708"/>
        </w:sectPr>
      </w:pPr>
    </w:p>
    <w:p w14:paraId="624321DC" w14:textId="77777777" w:rsidR="008D4B12" w:rsidRPr="001A325B" w:rsidRDefault="008D4B12" w:rsidP="007370DB">
      <w:pPr>
        <w:pStyle w:val="Tekstpodstawowy"/>
        <w:spacing w:before="5" w:line="276" w:lineRule="auto"/>
        <w:rPr>
          <w:rFonts w:ascii="Garamond" w:hAnsi="Garamond"/>
        </w:rPr>
      </w:pPr>
    </w:p>
    <w:p w14:paraId="4476D774" w14:textId="77777777" w:rsidR="008D4B12" w:rsidRPr="001A325B" w:rsidRDefault="00E166B6" w:rsidP="007370DB">
      <w:pPr>
        <w:pStyle w:val="Tekstpodstawowy"/>
        <w:spacing w:before="83" w:line="276" w:lineRule="auto"/>
        <w:ind w:left="426"/>
        <w:rPr>
          <w:rFonts w:ascii="Garamond" w:hAnsi="Garamond"/>
        </w:rPr>
      </w:pPr>
      <w:r w:rsidRPr="001A325B">
        <w:rPr>
          <w:rFonts w:ascii="Garamond" w:hAnsi="Garamond"/>
        </w:rPr>
        <w:t>CZĘŚĆ</w:t>
      </w:r>
      <w:r w:rsidRPr="001A325B">
        <w:rPr>
          <w:rFonts w:ascii="Garamond" w:hAnsi="Garamond"/>
          <w:spacing w:val="9"/>
        </w:rPr>
        <w:t xml:space="preserve"> </w:t>
      </w:r>
      <w:r w:rsidRPr="001A325B">
        <w:rPr>
          <w:rFonts w:ascii="Garamond" w:hAnsi="Garamond"/>
        </w:rPr>
        <w:t>I</w:t>
      </w:r>
      <w:r w:rsidRPr="001A325B">
        <w:rPr>
          <w:rFonts w:ascii="Garamond" w:hAnsi="Garamond"/>
          <w:spacing w:val="9"/>
        </w:rPr>
        <w:t xml:space="preserve"> </w:t>
      </w:r>
      <w:r w:rsidRPr="001A325B">
        <w:rPr>
          <w:rFonts w:ascii="Garamond" w:hAnsi="Garamond"/>
        </w:rPr>
        <w:t>–</w:t>
      </w:r>
      <w:r w:rsidRPr="001A325B">
        <w:rPr>
          <w:rFonts w:ascii="Garamond" w:hAnsi="Garamond"/>
          <w:spacing w:val="10"/>
        </w:rPr>
        <w:t xml:space="preserve"> </w:t>
      </w:r>
      <w:r w:rsidRPr="001A325B">
        <w:rPr>
          <w:rFonts w:ascii="Garamond" w:hAnsi="Garamond"/>
        </w:rPr>
        <w:t>POSTANOWIENIA</w:t>
      </w:r>
      <w:r w:rsidRPr="001A325B">
        <w:rPr>
          <w:rFonts w:ascii="Garamond" w:hAnsi="Garamond"/>
          <w:spacing w:val="10"/>
        </w:rPr>
        <w:t xml:space="preserve"> </w:t>
      </w:r>
      <w:r w:rsidRPr="001A325B">
        <w:rPr>
          <w:rFonts w:ascii="Garamond" w:hAnsi="Garamond"/>
        </w:rPr>
        <w:t>OGÓLNE</w:t>
      </w:r>
    </w:p>
    <w:p w14:paraId="1E345183" w14:textId="77777777" w:rsidR="008D4B12" w:rsidRPr="001A325B" w:rsidRDefault="00E166B6" w:rsidP="007370DB">
      <w:pPr>
        <w:pStyle w:val="Tekstpodstawowy"/>
        <w:spacing w:before="34" w:line="276" w:lineRule="auto"/>
        <w:ind w:left="826"/>
        <w:rPr>
          <w:rFonts w:ascii="Garamond" w:hAnsi="Garamond"/>
        </w:rPr>
      </w:pPr>
      <w:r w:rsidRPr="001A325B">
        <w:rPr>
          <w:rFonts w:ascii="Garamond" w:hAnsi="Garamond"/>
          <w:spacing w:val="-1"/>
        </w:rPr>
        <w:t>ROZDZIAŁ</w:t>
      </w:r>
      <w:r w:rsidRPr="001A325B">
        <w:rPr>
          <w:rFonts w:ascii="Garamond" w:hAnsi="Garamond"/>
          <w:spacing w:val="-14"/>
        </w:rPr>
        <w:t xml:space="preserve"> </w:t>
      </w:r>
      <w:r w:rsidRPr="001A325B">
        <w:rPr>
          <w:rFonts w:ascii="Garamond" w:hAnsi="Garamond"/>
          <w:spacing w:val="-1"/>
        </w:rPr>
        <w:t>1:</w:t>
      </w:r>
      <w:r w:rsidRPr="001A325B">
        <w:rPr>
          <w:rFonts w:ascii="Garamond" w:hAnsi="Garamond"/>
          <w:spacing w:val="-13"/>
        </w:rPr>
        <w:t xml:space="preserve"> </w:t>
      </w:r>
      <w:r w:rsidRPr="001A325B">
        <w:rPr>
          <w:rFonts w:ascii="Garamond" w:hAnsi="Garamond"/>
        </w:rPr>
        <w:t>Podstawy</w:t>
      </w:r>
      <w:r w:rsidRPr="001A325B">
        <w:rPr>
          <w:rFonts w:ascii="Garamond" w:hAnsi="Garamond"/>
          <w:spacing w:val="-15"/>
        </w:rPr>
        <w:t xml:space="preserve"> </w:t>
      </w:r>
      <w:r w:rsidRPr="001A325B">
        <w:rPr>
          <w:rFonts w:ascii="Garamond" w:hAnsi="Garamond"/>
        </w:rPr>
        <w:t>prawne</w:t>
      </w:r>
    </w:p>
    <w:p w14:paraId="5827D64C" w14:textId="77777777" w:rsidR="008D4B12" w:rsidRPr="001A325B" w:rsidRDefault="008D4B12" w:rsidP="007370DB">
      <w:pPr>
        <w:pStyle w:val="Tekstpodstawowy"/>
        <w:spacing w:before="9" w:line="276" w:lineRule="auto"/>
        <w:rPr>
          <w:rFonts w:ascii="Garamond" w:hAnsi="Garamond"/>
        </w:rPr>
      </w:pPr>
    </w:p>
    <w:p w14:paraId="0B54F4EF" w14:textId="77777777" w:rsidR="008D4B12" w:rsidRPr="001A325B" w:rsidRDefault="00E166B6" w:rsidP="007370DB">
      <w:pPr>
        <w:pStyle w:val="Tekstpodstawowy"/>
        <w:spacing w:before="83" w:line="276" w:lineRule="auto"/>
        <w:ind w:left="2615" w:right="2632"/>
        <w:jc w:val="center"/>
        <w:rPr>
          <w:rFonts w:ascii="Garamond" w:hAnsi="Garamond"/>
        </w:rPr>
      </w:pPr>
      <w:r w:rsidRPr="001A325B">
        <w:rPr>
          <w:rFonts w:ascii="Garamond" w:hAnsi="Garamond"/>
        </w:rPr>
        <w:t>§</w:t>
      </w:r>
      <w:r w:rsidRPr="001A325B">
        <w:rPr>
          <w:rFonts w:ascii="Garamond" w:hAnsi="Garamond"/>
          <w:spacing w:val="-12"/>
        </w:rPr>
        <w:t xml:space="preserve"> </w:t>
      </w:r>
      <w:r w:rsidRPr="001A325B">
        <w:rPr>
          <w:rFonts w:ascii="Garamond" w:hAnsi="Garamond"/>
        </w:rPr>
        <w:t>1</w:t>
      </w:r>
    </w:p>
    <w:p w14:paraId="554527B3" w14:textId="77777777" w:rsidR="008D4B12" w:rsidRPr="001A325B" w:rsidRDefault="008D4B12" w:rsidP="007370DB">
      <w:pPr>
        <w:pStyle w:val="Tekstpodstawowy"/>
        <w:spacing w:before="1" w:line="276" w:lineRule="auto"/>
        <w:rPr>
          <w:rFonts w:ascii="Garamond" w:hAnsi="Garamond"/>
        </w:rPr>
      </w:pPr>
    </w:p>
    <w:p w14:paraId="6C7F327F" w14:textId="18FAA36F" w:rsidR="00664A60" w:rsidRPr="00664A60" w:rsidRDefault="00664A60" w:rsidP="007370DB">
      <w:pPr>
        <w:pStyle w:val="Akapitzlist"/>
        <w:numPr>
          <w:ilvl w:val="0"/>
          <w:numId w:val="13"/>
        </w:numPr>
        <w:spacing w:line="276" w:lineRule="auto"/>
        <w:rPr>
          <w:rFonts w:ascii="Garamond" w:hAnsi="Garamond"/>
          <w:sz w:val="24"/>
          <w:szCs w:val="24"/>
        </w:rPr>
      </w:pPr>
      <w:r w:rsidRPr="00664A60">
        <w:rPr>
          <w:rFonts w:ascii="Garamond" w:hAnsi="Garamond"/>
          <w:sz w:val="24"/>
          <w:szCs w:val="24"/>
        </w:rPr>
        <w:t>Zarządzenie Nr 185/2021 z dnia 17 grudnia 2021 r. w sprawie wdrożenia w Uniwersytecie Rolniczym im. Hugona Kołłątaja w Krakowie procedury zgłaszania przypadków nieprawidłowości oraz och</w:t>
      </w:r>
      <w:r w:rsidR="00D60337">
        <w:rPr>
          <w:rFonts w:ascii="Garamond" w:hAnsi="Garamond"/>
          <w:sz w:val="24"/>
          <w:szCs w:val="24"/>
        </w:rPr>
        <w:t>rony osób dokonujących zgłoszeń</w:t>
      </w:r>
      <w:r w:rsidR="007370DB">
        <w:rPr>
          <w:rFonts w:ascii="Garamond" w:hAnsi="Garamond"/>
          <w:sz w:val="24"/>
          <w:szCs w:val="24"/>
        </w:rPr>
        <w:t>.</w:t>
      </w:r>
    </w:p>
    <w:p w14:paraId="2C409EBC" w14:textId="625C91E5" w:rsidR="00D60337" w:rsidRPr="00D60337" w:rsidRDefault="00D60337" w:rsidP="007370DB">
      <w:pPr>
        <w:pStyle w:val="Akapitzlist"/>
        <w:numPr>
          <w:ilvl w:val="0"/>
          <w:numId w:val="13"/>
        </w:numPr>
        <w:spacing w:line="276" w:lineRule="auto"/>
        <w:rPr>
          <w:rFonts w:ascii="Garamond" w:hAnsi="Garamond"/>
          <w:sz w:val="24"/>
          <w:szCs w:val="24"/>
        </w:rPr>
      </w:pPr>
      <w:r w:rsidRPr="00D60337">
        <w:rPr>
          <w:rFonts w:ascii="Garamond" w:hAnsi="Garamond"/>
          <w:sz w:val="24"/>
          <w:szCs w:val="24"/>
        </w:rPr>
        <w:t>Zarządzenie Rektora Nr 9/2022 z dnia 9 lutego 2022 roku w sprawie</w:t>
      </w:r>
      <w:r>
        <w:rPr>
          <w:rFonts w:ascii="Garamond" w:hAnsi="Garamond"/>
          <w:sz w:val="24"/>
          <w:szCs w:val="24"/>
        </w:rPr>
        <w:t xml:space="preserve"> </w:t>
      </w:r>
      <w:r w:rsidRPr="00D60337">
        <w:rPr>
          <w:rFonts w:ascii="Garamond" w:hAnsi="Garamond"/>
          <w:sz w:val="24"/>
          <w:szCs w:val="24"/>
        </w:rPr>
        <w:t>wprowadzeni</w:t>
      </w:r>
      <w:r>
        <w:rPr>
          <w:rFonts w:ascii="Garamond" w:hAnsi="Garamond"/>
          <w:sz w:val="24"/>
          <w:szCs w:val="24"/>
        </w:rPr>
        <w:t>a</w:t>
      </w:r>
      <w:r w:rsidRPr="00D60337">
        <w:rPr>
          <w:rFonts w:ascii="Garamond" w:hAnsi="Garamond"/>
          <w:sz w:val="24"/>
          <w:szCs w:val="24"/>
        </w:rPr>
        <w:t xml:space="preserve"> Planu Równości Płci Uniwersytetu Rolniczego im. Hugona Kołłątaja w Krakowie</w:t>
      </w:r>
      <w:r w:rsidR="007370DB">
        <w:rPr>
          <w:rFonts w:ascii="Garamond" w:hAnsi="Garamond"/>
          <w:sz w:val="24"/>
          <w:szCs w:val="24"/>
        </w:rPr>
        <w:t>.</w:t>
      </w:r>
    </w:p>
    <w:p w14:paraId="7DE0CC37" w14:textId="1455DD5A" w:rsidR="00664A60" w:rsidRDefault="00664A60" w:rsidP="007370DB">
      <w:pPr>
        <w:pStyle w:val="Akapitzlist"/>
        <w:numPr>
          <w:ilvl w:val="0"/>
          <w:numId w:val="13"/>
        </w:numPr>
        <w:spacing w:line="276" w:lineRule="auto"/>
        <w:rPr>
          <w:rFonts w:ascii="Garamond" w:hAnsi="Garamond"/>
          <w:sz w:val="24"/>
          <w:szCs w:val="24"/>
        </w:rPr>
      </w:pPr>
      <w:r w:rsidRPr="00664A60">
        <w:rPr>
          <w:rFonts w:ascii="Garamond" w:hAnsi="Garamond"/>
          <w:sz w:val="24"/>
          <w:szCs w:val="24"/>
        </w:rPr>
        <w:t xml:space="preserve">Zarządzenie Rektora Nr 90/2022 z dnia 7 września 2022 roku w sprawie wprowadzenia </w:t>
      </w:r>
      <w:r w:rsidR="00471C66">
        <w:rPr>
          <w:rFonts w:ascii="Garamond" w:hAnsi="Garamond"/>
          <w:sz w:val="24"/>
          <w:szCs w:val="24"/>
        </w:rPr>
        <w:br/>
      </w:r>
      <w:r w:rsidRPr="00664A60">
        <w:rPr>
          <w:rFonts w:ascii="Garamond" w:hAnsi="Garamond"/>
          <w:sz w:val="24"/>
          <w:szCs w:val="24"/>
        </w:rPr>
        <w:t>w Uniwersytecie Rolniczym im. Hugona Kołłątaja w Krakowie "Wewnętrznej polityki antymobbingowej"</w:t>
      </w:r>
      <w:r w:rsidR="007370DB">
        <w:rPr>
          <w:rFonts w:ascii="Garamond" w:hAnsi="Garamond"/>
          <w:sz w:val="24"/>
          <w:szCs w:val="24"/>
        </w:rPr>
        <w:t>.</w:t>
      </w:r>
    </w:p>
    <w:p w14:paraId="2AB5D612" w14:textId="464BDE9E" w:rsidR="00D60337" w:rsidRPr="00F5357E" w:rsidRDefault="007370DB" w:rsidP="007370DB">
      <w:pPr>
        <w:pStyle w:val="Akapitzlist"/>
        <w:numPr>
          <w:ilvl w:val="0"/>
          <w:numId w:val="13"/>
        </w:numPr>
        <w:spacing w:line="276" w:lineRule="auto"/>
        <w:rPr>
          <w:rFonts w:ascii="Garamond" w:hAnsi="Garamond"/>
          <w:sz w:val="24"/>
          <w:szCs w:val="24"/>
        </w:rPr>
      </w:pPr>
      <w:r w:rsidRPr="00F5357E">
        <w:rPr>
          <w:rFonts w:ascii="Garamond" w:hAnsi="Garamond"/>
          <w:sz w:val="24"/>
          <w:szCs w:val="24"/>
        </w:rPr>
        <w:t xml:space="preserve">Regulaminu Studiów wprowadzony </w:t>
      </w:r>
      <w:r w:rsidR="00D60337" w:rsidRPr="00F5357E">
        <w:rPr>
          <w:rFonts w:ascii="Garamond" w:hAnsi="Garamond"/>
          <w:sz w:val="24"/>
          <w:szCs w:val="24"/>
        </w:rPr>
        <w:t>Zarządzenie</w:t>
      </w:r>
      <w:r w:rsidRPr="00F5357E">
        <w:rPr>
          <w:rFonts w:ascii="Garamond" w:hAnsi="Garamond"/>
          <w:sz w:val="24"/>
          <w:szCs w:val="24"/>
        </w:rPr>
        <w:t>m</w:t>
      </w:r>
      <w:r w:rsidR="00D60337" w:rsidRPr="00F5357E">
        <w:rPr>
          <w:rFonts w:ascii="Garamond" w:hAnsi="Garamond"/>
          <w:sz w:val="24"/>
          <w:szCs w:val="24"/>
        </w:rPr>
        <w:t xml:space="preserve"> Rektora Nr 35/2022 z dnia 4 maja 2022 roku</w:t>
      </w:r>
      <w:r w:rsidRPr="00F5357E">
        <w:rPr>
          <w:rFonts w:ascii="Garamond" w:hAnsi="Garamond"/>
          <w:sz w:val="24"/>
          <w:szCs w:val="24"/>
        </w:rPr>
        <w:t>.</w:t>
      </w:r>
    </w:p>
    <w:p w14:paraId="012DA133" w14:textId="19387165" w:rsidR="00D60337" w:rsidRPr="00D60337" w:rsidRDefault="00D60337" w:rsidP="007370DB">
      <w:pPr>
        <w:pStyle w:val="Akapitzlist"/>
        <w:numPr>
          <w:ilvl w:val="0"/>
          <w:numId w:val="13"/>
        </w:numPr>
        <w:spacing w:line="276" w:lineRule="auto"/>
        <w:rPr>
          <w:rFonts w:ascii="Garamond" w:hAnsi="Garamond"/>
          <w:sz w:val="24"/>
          <w:szCs w:val="24"/>
        </w:rPr>
      </w:pPr>
      <w:r w:rsidRPr="00D60337">
        <w:rPr>
          <w:rFonts w:ascii="Garamond" w:hAnsi="Garamond"/>
          <w:sz w:val="24"/>
          <w:szCs w:val="24"/>
        </w:rPr>
        <w:t>Zarządzenie Rektora Nr 15/2019 z dnia 10 kwietnia 2019 roku w sprawie</w:t>
      </w:r>
      <w:r>
        <w:rPr>
          <w:rFonts w:ascii="Garamond" w:hAnsi="Garamond"/>
          <w:sz w:val="24"/>
          <w:szCs w:val="24"/>
        </w:rPr>
        <w:t xml:space="preserve"> </w:t>
      </w:r>
      <w:r w:rsidRPr="00D60337">
        <w:rPr>
          <w:rFonts w:ascii="Garamond" w:hAnsi="Garamond"/>
          <w:sz w:val="24"/>
          <w:szCs w:val="24"/>
        </w:rPr>
        <w:t>procedur składania, sprawdzania i archiwizowania prac dyplomowych i doktorskich studentów i doktorantów Uniwersytetu Rolniczego im. Hugona Kołłątaja w Krakowie</w:t>
      </w:r>
      <w:r w:rsidR="007370DB">
        <w:rPr>
          <w:rFonts w:ascii="Garamond" w:hAnsi="Garamond"/>
          <w:sz w:val="24"/>
          <w:szCs w:val="24"/>
        </w:rPr>
        <w:t>.</w:t>
      </w:r>
    </w:p>
    <w:p w14:paraId="0A6A0F95" w14:textId="2562F228" w:rsidR="00D60337" w:rsidRPr="00D60337" w:rsidRDefault="00D60337" w:rsidP="007370DB">
      <w:pPr>
        <w:pStyle w:val="Akapitzlist"/>
        <w:numPr>
          <w:ilvl w:val="0"/>
          <w:numId w:val="13"/>
        </w:numPr>
        <w:spacing w:line="276" w:lineRule="auto"/>
        <w:rPr>
          <w:rFonts w:ascii="Garamond" w:hAnsi="Garamond"/>
          <w:sz w:val="24"/>
          <w:szCs w:val="24"/>
        </w:rPr>
      </w:pPr>
      <w:r w:rsidRPr="00D60337">
        <w:rPr>
          <w:rFonts w:ascii="Garamond" w:hAnsi="Garamond"/>
          <w:sz w:val="24"/>
          <w:szCs w:val="24"/>
        </w:rPr>
        <w:t>Zarządzenie Rektora Nr 170/2021 z dnia 9 listopada 2021 r. w sprawie wprowadzenia procedur ogólnych dotyczących postępowania z dokumentami Uczelnianego Systemu Zapewnienia Jakości Kształcenia (USZJK)</w:t>
      </w:r>
      <w:r w:rsidR="007370DB">
        <w:rPr>
          <w:rFonts w:ascii="Garamond" w:hAnsi="Garamond"/>
          <w:sz w:val="24"/>
          <w:szCs w:val="24"/>
        </w:rPr>
        <w:t>.</w:t>
      </w:r>
    </w:p>
    <w:p w14:paraId="7907AE9B" w14:textId="02D69A8B" w:rsidR="00D766B0" w:rsidRPr="001A325B" w:rsidRDefault="00D766B0" w:rsidP="007370DB">
      <w:pPr>
        <w:suppressAutoHyphens/>
        <w:autoSpaceDE/>
        <w:autoSpaceDN/>
        <w:spacing w:line="276" w:lineRule="auto"/>
        <w:contextualSpacing/>
        <w:rPr>
          <w:rFonts w:ascii="Garamond" w:hAnsi="Garamond"/>
          <w:sz w:val="24"/>
          <w:szCs w:val="24"/>
        </w:rPr>
      </w:pPr>
    </w:p>
    <w:p w14:paraId="441A759C" w14:textId="77777777" w:rsidR="008D4B12" w:rsidRPr="001A325B" w:rsidRDefault="008D4B12" w:rsidP="007370DB">
      <w:pPr>
        <w:pStyle w:val="Tekstpodstawowy"/>
        <w:spacing w:before="1" w:line="276" w:lineRule="auto"/>
        <w:rPr>
          <w:rFonts w:ascii="Garamond" w:hAnsi="Garamond"/>
        </w:rPr>
      </w:pPr>
    </w:p>
    <w:p w14:paraId="461EB90A" w14:textId="77777777" w:rsidR="008D4B12" w:rsidRPr="001A325B" w:rsidRDefault="00E166B6" w:rsidP="007370DB">
      <w:pPr>
        <w:pStyle w:val="Tekstpodstawowy"/>
        <w:spacing w:before="1" w:line="276" w:lineRule="auto"/>
        <w:ind w:left="851"/>
        <w:rPr>
          <w:rFonts w:ascii="Garamond" w:hAnsi="Garamond"/>
        </w:rPr>
      </w:pPr>
      <w:r w:rsidRPr="001A325B">
        <w:rPr>
          <w:rFonts w:ascii="Garamond" w:hAnsi="Garamond"/>
          <w:spacing w:val="-1"/>
        </w:rPr>
        <w:t>ROZDZIAŁ</w:t>
      </w:r>
      <w:r w:rsidRPr="001A325B">
        <w:rPr>
          <w:rFonts w:ascii="Garamond" w:hAnsi="Garamond"/>
          <w:spacing w:val="-14"/>
        </w:rPr>
        <w:t xml:space="preserve"> </w:t>
      </w:r>
      <w:r w:rsidRPr="001A325B">
        <w:rPr>
          <w:rFonts w:ascii="Garamond" w:hAnsi="Garamond"/>
          <w:spacing w:val="-1"/>
        </w:rPr>
        <w:t>2:</w:t>
      </w:r>
      <w:r w:rsidRPr="001A325B">
        <w:rPr>
          <w:rFonts w:ascii="Garamond" w:hAnsi="Garamond"/>
          <w:spacing w:val="-14"/>
        </w:rPr>
        <w:t xml:space="preserve"> </w:t>
      </w:r>
      <w:r w:rsidRPr="001A325B">
        <w:rPr>
          <w:rFonts w:ascii="Garamond" w:hAnsi="Garamond"/>
          <w:spacing w:val="-1"/>
        </w:rPr>
        <w:t>Cel</w:t>
      </w:r>
      <w:r w:rsidRPr="001A325B">
        <w:rPr>
          <w:rFonts w:ascii="Garamond" w:hAnsi="Garamond"/>
          <w:spacing w:val="-14"/>
        </w:rPr>
        <w:t xml:space="preserve"> </w:t>
      </w:r>
      <w:r w:rsidRPr="001A325B">
        <w:rPr>
          <w:rFonts w:ascii="Garamond" w:hAnsi="Garamond"/>
          <w:spacing w:val="-1"/>
        </w:rPr>
        <w:t>i</w:t>
      </w:r>
      <w:r w:rsidRPr="001A325B">
        <w:rPr>
          <w:rFonts w:ascii="Garamond" w:hAnsi="Garamond"/>
          <w:spacing w:val="-13"/>
        </w:rPr>
        <w:t xml:space="preserve"> </w:t>
      </w:r>
      <w:r w:rsidRPr="001A325B">
        <w:rPr>
          <w:rFonts w:ascii="Garamond" w:hAnsi="Garamond"/>
          <w:spacing w:val="-1"/>
        </w:rPr>
        <w:t>zakres</w:t>
      </w:r>
      <w:r w:rsidRPr="001A325B">
        <w:rPr>
          <w:rFonts w:ascii="Garamond" w:hAnsi="Garamond"/>
          <w:spacing w:val="-12"/>
        </w:rPr>
        <w:t xml:space="preserve"> </w:t>
      </w:r>
      <w:r w:rsidRPr="001A325B">
        <w:rPr>
          <w:rFonts w:ascii="Garamond" w:hAnsi="Garamond"/>
        </w:rPr>
        <w:t>procedury</w:t>
      </w:r>
    </w:p>
    <w:p w14:paraId="23AD8688" w14:textId="77777777" w:rsidR="008D4B12" w:rsidRPr="001A325B" w:rsidRDefault="008D4B12" w:rsidP="007370DB">
      <w:pPr>
        <w:pStyle w:val="Tekstpodstawowy"/>
        <w:spacing w:line="276" w:lineRule="auto"/>
        <w:rPr>
          <w:rFonts w:ascii="Garamond" w:hAnsi="Garamond"/>
        </w:rPr>
      </w:pPr>
    </w:p>
    <w:p w14:paraId="530ED756" w14:textId="77777777" w:rsidR="008D4B12" w:rsidRPr="001A325B" w:rsidRDefault="00E166B6" w:rsidP="007370DB">
      <w:pPr>
        <w:pStyle w:val="Tekstpodstawowy"/>
        <w:spacing w:line="276" w:lineRule="auto"/>
        <w:ind w:left="2615" w:right="2632"/>
        <w:jc w:val="center"/>
        <w:rPr>
          <w:rFonts w:ascii="Garamond" w:hAnsi="Garamond"/>
        </w:rPr>
      </w:pPr>
      <w:r w:rsidRPr="001A325B">
        <w:rPr>
          <w:rFonts w:ascii="Garamond" w:hAnsi="Garamond"/>
        </w:rPr>
        <w:t>§</w:t>
      </w:r>
      <w:r w:rsidRPr="001A325B">
        <w:rPr>
          <w:rFonts w:ascii="Garamond" w:hAnsi="Garamond"/>
          <w:spacing w:val="-12"/>
        </w:rPr>
        <w:t xml:space="preserve"> </w:t>
      </w:r>
      <w:r w:rsidRPr="001A325B">
        <w:rPr>
          <w:rFonts w:ascii="Garamond" w:hAnsi="Garamond"/>
        </w:rPr>
        <w:t>2</w:t>
      </w:r>
    </w:p>
    <w:p w14:paraId="7B67E677" w14:textId="77777777" w:rsidR="008D4B12" w:rsidRPr="001A325B" w:rsidRDefault="008D4B12" w:rsidP="007370DB">
      <w:pPr>
        <w:pStyle w:val="Tekstpodstawowy"/>
        <w:spacing w:before="1" w:line="276" w:lineRule="auto"/>
        <w:rPr>
          <w:rFonts w:ascii="Garamond" w:hAnsi="Garamond"/>
        </w:rPr>
      </w:pPr>
    </w:p>
    <w:p w14:paraId="72A29E31" w14:textId="78F42AA5" w:rsidR="00D766B0" w:rsidRPr="001A325B" w:rsidRDefault="00E166B6" w:rsidP="007370DB">
      <w:pPr>
        <w:pStyle w:val="Akapitzlist"/>
        <w:widowControl/>
        <w:numPr>
          <w:ilvl w:val="0"/>
          <w:numId w:val="6"/>
        </w:numPr>
        <w:autoSpaceDE/>
        <w:autoSpaceDN/>
        <w:spacing w:after="160" w:line="276" w:lineRule="auto"/>
        <w:ind w:left="426" w:right="134"/>
        <w:contextualSpacing/>
        <w:rPr>
          <w:rFonts w:ascii="Garamond" w:hAnsi="Garamond"/>
          <w:sz w:val="24"/>
          <w:szCs w:val="24"/>
        </w:rPr>
      </w:pPr>
      <w:r w:rsidRPr="001A325B">
        <w:rPr>
          <w:rFonts w:ascii="Garamond" w:hAnsi="Garamond"/>
          <w:sz w:val="24"/>
          <w:szCs w:val="24"/>
        </w:rPr>
        <w:t xml:space="preserve">Celem procedury jest określenie zasad </w:t>
      </w:r>
      <w:r w:rsidR="00810FD5" w:rsidRPr="001A325B">
        <w:rPr>
          <w:rFonts w:ascii="Garamond" w:hAnsi="Garamond"/>
          <w:bCs/>
          <w:sz w:val="24"/>
          <w:szCs w:val="24"/>
        </w:rPr>
        <w:t>m</w:t>
      </w:r>
      <w:r w:rsidR="00D766B0" w:rsidRPr="001A325B">
        <w:rPr>
          <w:rFonts w:ascii="Garamond" w:hAnsi="Garamond"/>
          <w:sz w:val="24"/>
          <w:szCs w:val="24"/>
        </w:rPr>
        <w:t xml:space="preserve">onitorowania </w:t>
      </w:r>
      <w:r w:rsidR="00E73FE6">
        <w:rPr>
          <w:rFonts w:ascii="Garamond" w:hAnsi="Garamond"/>
          <w:sz w:val="24"/>
          <w:szCs w:val="24"/>
        </w:rPr>
        <w:t>oraz</w:t>
      </w:r>
      <w:r w:rsidR="00D766B0" w:rsidRPr="001A325B">
        <w:rPr>
          <w:rFonts w:ascii="Garamond" w:hAnsi="Garamond"/>
          <w:sz w:val="24"/>
          <w:szCs w:val="24"/>
        </w:rPr>
        <w:t xml:space="preserve"> zarządzania ryzykiem, konfliktami </w:t>
      </w:r>
      <w:r w:rsidR="00E73FE6">
        <w:rPr>
          <w:rFonts w:ascii="Garamond" w:hAnsi="Garamond"/>
          <w:sz w:val="24"/>
          <w:szCs w:val="24"/>
        </w:rPr>
        <w:br/>
        <w:t xml:space="preserve">i </w:t>
      </w:r>
      <w:r w:rsidR="00D766B0" w:rsidRPr="001A325B">
        <w:rPr>
          <w:rFonts w:ascii="Garamond" w:hAnsi="Garamond"/>
          <w:sz w:val="24"/>
          <w:szCs w:val="24"/>
        </w:rPr>
        <w:t>jest realizowan</w:t>
      </w:r>
      <w:r w:rsidR="00D95A9B">
        <w:rPr>
          <w:rFonts w:ascii="Garamond" w:hAnsi="Garamond"/>
          <w:sz w:val="24"/>
          <w:szCs w:val="24"/>
        </w:rPr>
        <w:t>a</w:t>
      </w:r>
      <w:r w:rsidR="00D766B0" w:rsidRPr="001A325B">
        <w:rPr>
          <w:rFonts w:ascii="Garamond" w:hAnsi="Garamond"/>
          <w:sz w:val="24"/>
          <w:szCs w:val="24"/>
        </w:rPr>
        <w:t xml:space="preserve"> w ramach tzw. Wydziałowego Systemu Identyfikacji Zjawisk Niepożądanych. </w:t>
      </w:r>
    </w:p>
    <w:p w14:paraId="7F9652C0" w14:textId="2DED902B" w:rsidR="004672D3" w:rsidRPr="001A325B" w:rsidRDefault="00D766B0" w:rsidP="007370DB">
      <w:pPr>
        <w:pStyle w:val="Akapitzlist"/>
        <w:widowControl/>
        <w:numPr>
          <w:ilvl w:val="0"/>
          <w:numId w:val="6"/>
        </w:numPr>
        <w:autoSpaceDE/>
        <w:autoSpaceDN/>
        <w:spacing w:after="160" w:line="276" w:lineRule="auto"/>
        <w:ind w:left="426"/>
        <w:contextualSpacing/>
        <w:rPr>
          <w:rFonts w:ascii="Garamond" w:hAnsi="Garamond"/>
          <w:sz w:val="24"/>
          <w:szCs w:val="24"/>
        </w:rPr>
      </w:pPr>
      <w:r w:rsidRPr="001A325B">
        <w:rPr>
          <w:rFonts w:ascii="Garamond" w:hAnsi="Garamond"/>
          <w:sz w:val="24"/>
          <w:szCs w:val="24"/>
        </w:rPr>
        <w:t>Procedura obejmuje tok postępowania w celu monitorowa</w:t>
      </w:r>
      <w:r w:rsidR="00E73FE6">
        <w:rPr>
          <w:rFonts w:ascii="Garamond" w:hAnsi="Garamond"/>
          <w:sz w:val="24"/>
          <w:szCs w:val="24"/>
        </w:rPr>
        <w:t xml:space="preserve">nia i zarządzania ryzykiem, </w:t>
      </w:r>
      <w:r w:rsidRPr="001A325B">
        <w:rPr>
          <w:rFonts w:ascii="Garamond" w:hAnsi="Garamond"/>
          <w:sz w:val="24"/>
          <w:szCs w:val="24"/>
        </w:rPr>
        <w:t xml:space="preserve">konfliktami oraz w razie wystąpienia niepożądanych zjawisk. </w:t>
      </w:r>
    </w:p>
    <w:p w14:paraId="4D720429" w14:textId="43D4570C" w:rsidR="001A325B" w:rsidRPr="001A325B" w:rsidRDefault="001A325B" w:rsidP="007370DB">
      <w:pPr>
        <w:pStyle w:val="Tekstpodstawowy"/>
        <w:spacing w:before="83" w:line="276" w:lineRule="auto"/>
        <w:ind w:left="426"/>
        <w:rPr>
          <w:rFonts w:ascii="Garamond" w:hAnsi="Garamond"/>
        </w:rPr>
      </w:pPr>
    </w:p>
    <w:p w14:paraId="65BF3AF6" w14:textId="307B66C4" w:rsidR="008D4B12" w:rsidRPr="001A325B" w:rsidRDefault="00E166B6" w:rsidP="007370DB">
      <w:pPr>
        <w:pStyle w:val="Tekstpodstawowy"/>
        <w:spacing w:before="83" w:line="276" w:lineRule="auto"/>
        <w:ind w:left="426"/>
        <w:rPr>
          <w:rFonts w:ascii="Garamond" w:hAnsi="Garamond"/>
        </w:rPr>
      </w:pPr>
      <w:r w:rsidRPr="001A325B">
        <w:rPr>
          <w:rFonts w:ascii="Garamond" w:hAnsi="Garamond"/>
        </w:rPr>
        <w:t>CZĘŚĆ</w:t>
      </w:r>
      <w:r w:rsidRPr="001A325B">
        <w:rPr>
          <w:rFonts w:ascii="Garamond" w:hAnsi="Garamond"/>
          <w:spacing w:val="9"/>
        </w:rPr>
        <w:t xml:space="preserve"> </w:t>
      </w:r>
      <w:r w:rsidRPr="001A325B">
        <w:rPr>
          <w:rFonts w:ascii="Garamond" w:hAnsi="Garamond"/>
        </w:rPr>
        <w:t>II</w:t>
      </w:r>
      <w:r w:rsidRPr="001A325B">
        <w:rPr>
          <w:rFonts w:ascii="Garamond" w:hAnsi="Garamond"/>
          <w:spacing w:val="8"/>
        </w:rPr>
        <w:t xml:space="preserve"> </w:t>
      </w:r>
      <w:r w:rsidRPr="001A325B">
        <w:rPr>
          <w:rFonts w:ascii="Garamond" w:hAnsi="Garamond"/>
        </w:rPr>
        <w:t>–</w:t>
      </w:r>
      <w:r w:rsidRPr="001A325B">
        <w:rPr>
          <w:rFonts w:ascii="Garamond" w:hAnsi="Garamond"/>
          <w:spacing w:val="9"/>
        </w:rPr>
        <w:t xml:space="preserve"> </w:t>
      </w:r>
      <w:r w:rsidRPr="001A325B">
        <w:rPr>
          <w:rFonts w:ascii="Garamond" w:hAnsi="Garamond"/>
        </w:rPr>
        <w:t>POSTANOWIENIA</w:t>
      </w:r>
      <w:r w:rsidRPr="001A325B">
        <w:rPr>
          <w:rFonts w:ascii="Garamond" w:hAnsi="Garamond"/>
          <w:spacing w:val="10"/>
        </w:rPr>
        <w:t xml:space="preserve"> </w:t>
      </w:r>
      <w:r w:rsidRPr="001A325B">
        <w:rPr>
          <w:rFonts w:ascii="Garamond" w:hAnsi="Garamond"/>
        </w:rPr>
        <w:t>SZCZEGÓŁOWE</w:t>
      </w:r>
    </w:p>
    <w:p w14:paraId="7445DE8F" w14:textId="77777777" w:rsidR="008D4B12" w:rsidRPr="001A325B" w:rsidRDefault="00E166B6" w:rsidP="007370DB">
      <w:pPr>
        <w:pStyle w:val="Tekstpodstawowy"/>
        <w:spacing w:before="34" w:line="276" w:lineRule="auto"/>
        <w:ind w:left="851"/>
        <w:rPr>
          <w:rFonts w:ascii="Garamond" w:hAnsi="Garamond"/>
        </w:rPr>
      </w:pPr>
      <w:r w:rsidRPr="001A325B">
        <w:rPr>
          <w:rFonts w:ascii="Garamond" w:hAnsi="Garamond"/>
        </w:rPr>
        <w:t>ROZDZIAŁ</w:t>
      </w:r>
      <w:r w:rsidRPr="001A325B">
        <w:rPr>
          <w:rFonts w:ascii="Garamond" w:hAnsi="Garamond"/>
          <w:spacing w:val="-11"/>
        </w:rPr>
        <w:t xml:space="preserve"> </w:t>
      </w:r>
      <w:r w:rsidRPr="001A325B">
        <w:rPr>
          <w:rFonts w:ascii="Garamond" w:hAnsi="Garamond"/>
        </w:rPr>
        <w:t>1:</w:t>
      </w:r>
      <w:r w:rsidRPr="001A325B">
        <w:rPr>
          <w:rFonts w:ascii="Garamond" w:hAnsi="Garamond"/>
          <w:spacing w:val="-9"/>
        </w:rPr>
        <w:t xml:space="preserve"> </w:t>
      </w:r>
      <w:r w:rsidRPr="001A325B">
        <w:rPr>
          <w:rFonts w:ascii="Garamond" w:hAnsi="Garamond"/>
        </w:rPr>
        <w:t>Założenia</w:t>
      </w:r>
      <w:r w:rsidRPr="001A325B">
        <w:rPr>
          <w:rFonts w:ascii="Garamond" w:hAnsi="Garamond"/>
          <w:spacing w:val="-11"/>
        </w:rPr>
        <w:t xml:space="preserve"> </w:t>
      </w:r>
      <w:r w:rsidRPr="001A325B">
        <w:rPr>
          <w:rFonts w:ascii="Garamond" w:hAnsi="Garamond"/>
        </w:rPr>
        <w:t>ogólne</w:t>
      </w:r>
    </w:p>
    <w:p w14:paraId="37781A12" w14:textId="77777777" w:rsidR="008D4B12" w:rsidRPr="001A325B" w:rsidRDefault="008D4B12" w:rsidP="007370DB">
      <w:pPr>
        <w:pStyle w:val="Tekstpodstawowy"/>
        <w:spacing w:line="276" w:lineRule="auto"/>
        <w:ind w:left="426"/>
        <w:rPr>
          <w:rFonts w:ascii="Garamond" w:hAnsi="Garamond"/>
        </w:rPr>
      </w:pPr>
    </w:p>
    <w:p w14:paraId="158D03C7" w14:textId="77777777" w:rsidR="008D4B12" w:rsidRPr="001A325B" w:rsidRDefault="00E166B6" w:rsidP="007370DB">
      <w:pPr>
        <w:pStyle w:val="Tekstpodstawowy"/>
        <w:spacing w:line="276" w:lineRule="auto"/>
        <w:ind w:right="-26"/>
        <w:jc w:val="center"/>
        <w:rPr>
          <w:rFonts w:ascii="Garamond" w:hAnsi="Garamond"/>
        </w:rPr>
      </w:pPr>
      <w:r w:rsidRPr="001A325B">
        <w:rPr>
          <w:rFonts w:ascii="Garamond" w:hAnsi="Garamond"/>
        </w:rPr>
        <w:t>§</w:t>
      </w:r>
      <w:r w:rsidRPr="001A325B">
        <w:rPr>
          <w:rFonts w:ascii="Garamond" w:hAnsi="Garamond"/>
          <w:spacing w:val="-11"/>
        </w:rPr>
        <w:t xml:space="preserve"> </w:t>
      </w:r>
      <w:r w:rsidRPr="001A325B">
        <w:rPr>
          <w:rFonts w:ascii="Garamond" w:hAnsi="Garamond"/>
        </w:rPr>
        <w:t>3</w:t>
      </w:r>
    </w:p>
    <w:p w14:paraId="5DD69799" w14:textId="77777777" w:rsidR="008D4B12" w:rsidRPr="001A325B" w:rsidRDefault="008D4B12" w:rsidP="007370DB">
      <w:pPr>
        <w:pStyle w:val="Tekstpodstawowy"/>
        <w:spacing w:before="1" w:line="276" w:lineRule="auto"/>
        <w:ind w:left="426"/>
        <w:rPr>
          <w:rFonts w:ascii="Garamond" w:hAnsi="Garamond"/>
        </w:rPr>
      </w:pPr>
    </w:p>
    <w:p w14:paraId="07F7875C" w14:textId="245AFA04" w:rsidR="00D766B0" w:rsidRPr="001A325B" w:rsidRDefault="00D766B0" w:rsidP="007370DB">
      <w:pPr>
        <w:pStyle w:val="Akapitzlist"/>
        <w:widowControl/>
        <w:numPr>
          <w:ilvl w:val="0"/>
          <w:numId w:val="15"/>
        </w:numPr>
        <w:autoSpaceDE/>
        <w:autoSpaceDN/>
        <w:spacing w:after="160" w:line="276" w:lineRule="auto"/>
        <w:ind w:left="426"/>
        <w:contextualSpacing/>
        <w:rPr>
          <w:rFonts w:ascii="Garamond" w:hAnsi="Garamond"/>
          <w:sz w:val="24"/>
          <w:szCs w:val="24"/>
        </w:rPr>
      </w:pPr>
      <w:r w:rsidRPr="001A325B">
        <w:rPr>
          <w:rFonts w:ascii="Garamond" w:hAnsi="Garamond"/>
          <w:sz w:val="24"/>
          <w:szCs w:val="24"/>
        </w:rPr>
        <w:t>Monitorowanie i zarządzenie ryzykiem, konfliktami jest realizowane w ramach tzw. Wydziałowego Systemu Identyfikacji Zjawisk Niepożądanych</w:t>
      </w:r>
      <w:r w:rsidR="00E41974">
        <w:rPr>
          <w:rFonts w:ascii="Garamond" w:hAnsi="Garamond"/>
          <w:sz w:val="24"/>
          <w:szCs w:val="24"/>
        </w:rPr>
        <w:t xml:space="preserve"> (WSIZN)</w:t>
      </w:r>
      <w:r w:rsidRPr="001A325B">
        <w:rPr>
          <w:rFonts w:ascii="Garamond" w:hAnsi="Garamond"/>
          <w:sz w:val="24"/>
          <w:szCs w:val="24"/>
        </w:rPr>
        <w:t xml:space="preserve">. </w:t>
      </w:r>
    </w:p>
    <w:p w14:paraId="7AABD1B7" w14:textId="33A3A95F" w:rsidR="00D766B0" w:rsidRPr="001A325B" w:rsidRDefault="00D95A9B" w:rsidP="007370DB">
      <w:pPr>
        <w:pStyle w:val="Akapitzlist"/>
        <w:widowControl/>
        <w:numPr>
          <w:ilvl w:val="0"/>
          <w:numId w:val="15"/>
        </w:numPr>
        <w:autoSpaceDE/>
        <w:autoSpaceDN/>
        <w:spacing w:after="160" w:line="276" w:lineRule="auto"/>
        <w:ind w:left="426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Wydziałowy System Identyfikacji Zjawisk Niepożądanych to ciało kolegialne w skład, </w:t>
      </w:r>
      <w:r w:rsidR="00D766B0" w:rsidRPr="001A325B">
        <w:rPr>
          <w:rFonts w:ascii="Garamond" w:hAnsi="Garamond"/>
          <w:sz w:val="24"/>
          <w:szCs w:val="24"/>
        </w:rPr>
        <w:t>którego wchodz</w:t>
      </w:r>
      <w:r>
        <w:rPr>
          <w:rFonts w:ascii="Garamond" w:hAnsi="Garamond"/>
          <w:sz w:val="24"/>
          <w:szCs w:val="24"/>
        </w:rPr>
        <w:t>ą Dziekan i Kierownicy Jednostek Organizacyjnych Wydziału oraz Przewodniczący Dziekańskiej</w:t>
      </w:r>
      <w:r w:rsidR="00D766B0" w:rsidRPr="001A325B">
        <w:rPr>
          <w:rFonts w:ascii="Garamond" w:hAnsi="Garamond"/>
          <w:sz w:val="24"/>
          <w:szCs w:val="24"/>
        </w:rPr>
        <w:t xml:space="preserve"> Komisji ds. Jakości Kształcenia. </w:t>
      </w:r>
    </w:p>
    <w:p w14:paraId="405CEFBC" w14:textId="780CA383" w:rsidR="00414BA9" w:rsidRPr="00414BA9" w:rsidRDefault="00414BA9" w:rsidP="007370DB">
      <w:pPr>
        <w:pStyle w:val="Akapitzlist"/>
        <w:widowControl/>
        <w:numPr>
          <w:ilvl w:val="0"/>
          <w:numId w:val="15"/>
        </w:numPr>
        <w:autoSpaceDE/>
        <w:autoSpaceDN/>
        <w:spacing w:after="160" w:line="276" w:lineRule="auto"/>
        <w:ind w:left="426"/>
        <w:contextualSpacing/>
        <w:rPr>
          <w:rFonts w:ascii="Garamond" w:hAnsi="Garamond"/>
          <w:sz w:val="24"/>
          <w:szCs w:val="24"/>
        </w:rPr>
      </w:pPr>
      <w:r w:rsidRPr="00414BA9">
        <w:rPr>
          <w:rFonts w:ascii="Garamond" w:hAnsi="Garamond"/>
          <w:sz w:val="24"/>
          <w:szCs w:val="24"/>
        </w:rPr>
        <w:t>Działania realizowane poza Wydziałowym System</w:t>
      </w:r>
      <w:r w:rsidR="00986534">
        <w:rPr>
          <w:rFonts w:ascii="Garamond" w:hAnsi="Garamond"/>
          <w:sz w:val="24"/>
          <w:szCs w:val="24"/>
        </w:rPr>
        <w:t>em</w:t>
      </w:r>
      <w:r w:rsidRPr="00414BA9">
        <w:rPr>
          <w:rFonts w:ascii="Garamond" w:hAnsi="Garamond"/>
          <w:sz w:val="24"/>
          <w:szCs w:val="24"/>
        </w:rPr>
        <w:t xml:space="preserve"> Identyfikacji Zjawisk Niepożądanych przebiegają zgodnie z </w:t>
      </w:r>
      <w:r w:rsidR="00986534">
        <w:rPr>
          <w:rFonts w:ascii="Garamond" w:hAnsi="Garamond"/>
          <w:sz w:val="24"/>
          <w:szCs w:val="24"/>
        </w:rPr>
        <w:t>p</w:t>
      </w:r>
      <w:r w:rsidRPr="00414BA9">
        <w:rPr>
          <w:rFonts w:ascii="Garamond" w:hAnsi="Garamond"/>
          <w:sz w:val="24"/>
          <w:szCs w:val="24"/>
        </w:rPr>
        <w:t xml:space="preserve">rocedurą zgłaszania przypadków nieprawidłowości oraz ochrony osób dokonujących zgłoszeń przedstawioną w </w:t>
      </w:r>
      <w:r w:rsidRPr="00F5357E">
        <w:rPr>
          <w:rFonts w:ascii="Garamond" w:hAnsi="Garamond"/>
          <w:sz w:val="24"/>
          <w:szCs w:val="24"/>
        </w:rPr>
        <w:t>Zarządzeni</w:t>
      </w:r>
      <w:r w:rsidR="007370DB" w:rsidRPr="00F5357E">
        <w:rPr>
          <w:rFonts w:ascii="Garamond" w:hAnsi="Garamond"/>
          <w:sz w:val="24"/>
          <w:szCs w:val="24"/>
        </w:rPr>
        <w:t>u Rektora</w:t>
      </w:r>
      <w:r w:rsidRPr="00F5357E">
        <w:rPr>
          <w:rFonts w:ascii="Garamond" w:hAnsi="Garamond"/>
          <w:sz w:val="24"/>
          <w:szCs w:val="24"/>
        </w:rPr>
        <w:t xml:space="preserve"> </w:t>
      </w:r>
      <w:r w:rsidRPr="00414BA9">
        <w:rPr>
          <w:rFonts w:ascii="Garamond" w:hAnsi="Garamond"/>
          <w:sz w:val="24"/>
          <w:szCs w:val="24"/>
        </w:rPr>
        <w:t>Nr 185/2021 z dnia 17 grudnia 2021</w:t>
      </w:r>
      <w:r w:rsidR="007370DB">
        <w:rPr>
          <w:rFonts w:ascii="Garamond" w:hAnsi="Garamond"/>
          <w:sz w:val="24"/>
          <w:szCs w:val="24"/>
        </w:rPr>
        <w:t xml:space="preserve"> </w:t>
      </w:r>
      <w:r w:rsidRPr="00414BA9">
        <w:rPr>
          <w:rFonts w:ascii="Garamond" w:hAnsi="Garamond"/>
          <w:sz w:val="24"/>
          <w:szCs w:val="24"/>
        </w:rPr>
        <w:t>r. w sprawie wdrożenia w Uniwersytecie Rolniczym im. Hugona Kołłątaja w Krakowie procedury zgłaszania przypadków nieprawidłowości oraz ochrony osób dokonujących zgłoszeń</w:t>
      </w:r>
      <w:r>
        <w:rPr>
          <w:rFonts w:ascii="Garamond" w:hAnsi="Garamond"/>
          <w:sz w:val="24"/>
          <w:szCs w:val="24"/>
        </w:rPr>
        <w:t>.</w:t>
      </w:r>
    </w:p>
    <w:p w14:paraId="3F7638D8" w14:textId="30EE4504" w:rsidR="00333901" w:rsidRPr="001A325B" w:rsidRDefault="00333901" w:rsidP="007370DB">
      <w:pPr>
        <w:pStyle w:val="Tekstpodstawowy"/>
        <w:spacing w:before="5" w:line="276" w:lineRule="auto"/>
        <w:rPr>
          <w:rFonts w:ascii="Garamond" w:hAnsi="Garamond"/>
        </w:rPr>
      </w:pPr>
    </w:p>
    <w:p w14:paraId="7B3238DE" w14:textId="77777777" w:rsidR="008D4B12" w:rsidRPr="001A325B" w:rsidRDefault="00E166B6" w:rsidP="007370DB">
      <w:pPr>
        <w:pStyle w:val="Tekstpodstawowy"/>
        <w:spacing w:before="83" w:line="276" w:lineRule="auto"/>
        <w:ind w:left="426"/>
        <w:rPr>
          <w:rFonts w:ascii="Garamond" w:hAnsi="Garamond"/>
          <w:spacing w:val="-1"/>
        </w:rPr>
      </w:pPr>
      <w:r w:rsidRPr="001A325B">
        <w:rPr>
          <w:rFonts w:ascii="Garamond" w:hAnsi="Garamond"/>
          <w:spacing w:val="-1"/>
        </w:rPr>
        <w:t>ROZDZIAŁ 2: Tryb postępowania</w:t>
      </w:r>
    </w:p>
    <w:p w14:paraId="50BCA458" w14:textId="677C07BF" w:rsidR="008D4B12" w:rsidRPr="001A325B" w:rsidRDefault="00E166B6" w:rsidP="007370DB">
      <w:pPr>
        <w:pStyle w:val="Tekstpodstawowy"/>
        <w:spacing w:before="34" w:line="276" w:lineRule="auto"/>
        <w:ind w:left="426"/>
        <w:jc w:val="both"/>
        <w:rPr>
          <w:rFonts w:ascii="Garamond" w:hAnsi="Garamond"/>
          <w:spacing w:val="-1"/>
        </w:rPr>
      </w:pPr>
      <w:r w:rsidRPr="001A325B">
        <w:rPr>
          <w:rFonts w:ascii="Garamond" w:hAnsi="Garamond"/>
          <w:spacing w:val="-1"/>
        </w:rPr>
        <w:t xml:space="preserve">ROZDZIAŁ 2.1: </w:t>
      </w:r>
      <w:r w:rsidR="00D766B0" w:rsidRPr="001A325B">
        <w:rPr>
          <w:rFonts w:ascii="Garamond" w:hAnsi="Garamond"/>
          <w:spacing w:val="-1"/>
        </w:rPr>
        <w:t xml:space="preserve">Opis postępowania w przypadku </w:t>
      </w:r>
      <w:r w:rsidR="00586920">
        <w:rPr>
          <w:rFonts w:ascii="Garamond" w:hAnsi="Garamond"/>
          <w:spacing w:val="-1"/>
        </w:rPr>
        <w:t>zgłoszenia</w:t>
      </w:r>
      <w:r w:rsidR="00D766B0" w:rsidRPr="001A325B">
        <w:rPr>
          <w:rFonts w:ascii="Garamond" w:hAnsi="Garamond"/>
          <w:spacing w:val="-1"/>
        </w:rPr>
        <w:t xml:space="preserve"> nieprawidłowości</w:t>
      </w:r>
      <w:r w:rsidR="004C6011">
        <w:rPr>
          <w:rFonts w:ascii="Garamond" w:hAnsi="Garamond"/>
          <w:spacing w:val="-1"/>
        </w:rPr>
        <w:t xml:space="preserve"> przez pracowników </w:t>
      </w:r>
      <w:r w:rsidR="00E41974">
        <w:rPr>
          <w:rFonts w:ascii="Garamond" w:hAnsi="Garamond"/>
          <w:spacing w:val="-1"/>
        </w:rPr>
        <w:t>W</w:t>
      </w:r>
      <w:r w:rsidR="004C6011">
        <w:rPr>
          <w:rFonts w:ascii="Garamond" w:hAnsi="Garamond"/>
          <w:spacing w:val="-1"/>
        </w:rPr>
        <w:t>ydziału</w:t>
      </w:r>
    </w:p>
    <w:p w14:paraId="6FF99C02" w14:textId="77777777" w:rsidR="008D4B12" w:rsidRPr="001A325B" w:rsidRDefault="008D4B12" w:rsidP="007370DB">
      <w:pPr>
        <w:pStyle w:val="Tekstpodstawowy"/>
        <w:spacing w:line="276" w:lineRule="auto"/>
        <w:ind w:left="426"/>
        <w:rPr>
          <w:rFonts w:ascii="Garamond" w:hAnsi="Garamond"/>
        </w:rPr>
      </w:pPr>
    </w:p>
    <w:p w14:paraId="55E2E2F9" w14:textId="77777777" w:rsidR="008D4B12" w:rsidRPr="001A325B" w:rsidRDefault="00E166B6" w:rsidP="007370DB">
      <w:pPr>
        <w:pStyle w:val="Tekstpodstawowy"/>
        <w:spacing w:line="276" w:lineRule="auto"/>
        <w:ind w:left="426" w:right="-26" w:hanging="426"/>
        <w:jc w:val="center"/>
        <w:rPr>
          <w:rFonts w:ascii="Garamond" w:hAnsi="Garamond"/>
        </w:rPr>
      </w:pPr>
      <w:r w:rsidRPr="001A325B">
        <w:rPr>
          <w:rFonts w:ascii="Garamond" w:hAnsi="Garamond"/>
        </w:rPr>
        <w:t>§</w:t>
      </w:r>
      <w:r w:rsidRPr="001A325B">
        <w:rPr>
          <w:rFonts w:ascii="Garamond" w:hAnsi="Garamond"/>
          <w:spacing w:val="-11"/>
        </w:rPr>
        <w:t xml:space="preserve"> </w:t>
      </w:r>
      <w:r w:rsidRPr="001A325B">
        <w:rPr>
          <w:rFonts w:ascii="Garamond" w:hAnsi="Garamond"/>
        </w:rPr>
        <w:t>4</w:t>
      </w:r>
    </w:p>
    <w:p w14:paraId="7C2A5A2C" w14:textId="77777777" w:rsidR="008D4B12" w:rsidRPr="001A325B" w:rsidRDefault="008D4B12" w:rsidP="007370DB">
      <w:pPr>
        <w:pStyle w:val="Tekstpodstawowy"/>
        <w:spacing w:before="1" w:line="276" w:lineRule="auto"/>
        <w:ind w:left="426"/>
        <w:rPr>
          <w:rFonts w:ascii="Garamond" w:hAnsi="Garamond"/>
        </w:rPr>
      </w:pPr>
    </w:p>
    <w:p w14:paraId="4B1323A8" w14:textId="17E9CB02" w:rsidR="00D766B0" w:rsidRPr="001A325B" w:rsidRDefault="00D95A9B" w:rsidP="007370DB">
      <w:pPr>
        <w:pStyle w:val="Akapitzlist"/>
        <w:numPr>
          <w:ilvl w:val="0"/>
          <w:numId w:val="17"/>
        </w:numPr>
        <w:spacing w:before="5" w:line="276" w:lineRule="auto"/>
        <w:ind w:left="426" w:right="13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przypadku </w:t>
      </w:r>
      <w:r w:rsidR="00586920">
        <w:rPr>
          <w:rFonts w:ascii="Garamond" w:hAnsi="Garamond"/>
          <w:sz w:val="24"/>
          <w:szCs w:val="24"/>
        </w:rPr>
        <w:t>zgłoszenia</w:t>
      </w:r>
      <w:r>
        <w:rPr>
          <w:rFonts w:ascii="Garamond" w:hAnsi="Garamond"/>
          <w:sz w:val="24"/>
          <w:szCs w:val="24"/>
        </w:rPr>
        <w:t xml:space="preserve"> przez pracownika Wydziału nieprawidłowości w jakimkolwiek</w:t>
      </w:r>
      <w:r w:rsidR="00D766B0" w:rsidRPr="001A325B">
        <w:rPr>
          <w:rFonts w:ascii="Garamond" w:hAnsi="Garamond"/>
          <w:sz w:val="24"/>
          <w:szCs w:val="24"/>
        </w:rPr>
        <w:t xml:space="preserve"> </w:t>
      </w:r>
      <w:r w:rsidR="004841B6">
        <w:rPr>
          <w:rFonts w:ascii="Garamond" w:hAnsi="Garamond"/>
          <w:sz w:val="24"/>
          <w:szCs w:val="24"/>
        </w:rPr>
        <w:br/>
      </w:r>
      <w:r w:rsidR="00D766B0" w:rsidRPr="001A325B">
        <w:rPr>
          <w:rFonts w:ascii="Garamond" w:hAnsi="Garamond"/>
          <w:sz w:val="24"/>
          <w:szCs w:val="24"/>
        </w:rPr>
        <w:t>z obszarów działalności Wydziału, tj. w obszarze dydaktycznym, naukowym</w:t>
      </w:r>
      <w:r w:rsidR="00112A29">
        <w:rPr>
          <w:rFonts w:ascii="Garamond" w:hAnsi="Garamond"/>
          <w:sz w:val="24"/>
          <w:szCs w:val="24"/>
        </w:rPr>
        <w:t>,</w:t>
      </w:r>
      <w:r w:rsidR="00D766B0" w:rsidRPr="001A325B">
        <w:rPr>
          <w:rFonts w:ascii="Garamond" w:hAnsi="Garamond"/>
          <w:sz w:val="24"/>
          <w:szCs w:val="24"/>
        </w:rPr>
        <w:t xml:space="preserve"> organizacyjnym, lub w obszarze szeroko rozumianej etyki, pisemne powiadomienie zostaje skierowane do </w:t>
      </w:r>
      <w:r w:rsidR="00A20600">
        <w:rPr>
          <w:rFonts w:ascii="Garamond" w:hAnsi="Garamond"/>
          <w:sz w:val="24"/>
          <w:szCs w:val="24"/>
        </w:rPr>
        <w:t>Dziekana</w:t>
      </w:r>
      <w:r w:rsidR="00D766B0" w:rsidRPr="001A325B">
        <w:rPr>
          <w:rFonts w:ascii="Garamond" w:hAnsi="Garamond"/>
          <w:sz w:val="24"/>
          <w:szCs w:val="24"/>
        </w:rPr>
        <w:t xml:space="preserve">. </w:t>
      </w:r>
    </w:p>
    <w:p w14:paraId="384BC597" w14:textId="030F3D7B" w:rsidR="00D766B0" w:rsidRPr="001A325B" w:rsidRDefault="00D95A9B" w:rsidP="007370DB">
      <w:pPr>
        <w:pStyle w:val="Akapitzlist"/>
        <w:numPr>
          <w:ilvl w:val="0"/>
          <w:numId w:val="17"/>
        </w:numPr>
        <w:spacing w:before="5" w:line="276" w:lineRule="auto"/>
        <w:ind w:left="426" w:right="13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Jeżeli </w:t>
      </w:r>
      <w:r w:rsidR="00E81F99">
        <w:rPr>
          <w:rFonts w:ascii="Garamond" w:hAnsi="Garamond"/>
          <w:sz w:val="24"/>
          <w:szCs w:val="24"/>
        </w:rPr>
        <w:t>zgłoszona</w:t>
      </w:r>
      <w:r>
        <w:rPr>
          <w:rFonts w:ascii="Garamond" w:hAnsi="Garamond"/>
          <w:sz w:val="24"/>
          <w:szCs w:val="24"/>
        </w:rPr>
        <w:t xml:space="preserve"> nieprawidłowość przez pracownika, opisana w </w:t>
      </w:r>
      <w:r w:rsidR="007370DB" w:rsidRPr="00F5357E">
        <w:rPr>
          <w:rFonts w:ascii="Garamond" w:hAnsi="Garamond"/>
          <w:sz w:val="24"/>
          <w:szCs w:val="24"/>
        </w:rPr>
        <w:t>ust</w:t>
      </w:r>
      <w:r w:rsidRPr="00F5357E">
        <w:rPr>
          <w:rFonts w:ascii="Garamond" w:hAnsi="Garamond"/>
          <w:sz w:val="24"/>
          <w:szCs w:val="24"/>
        </w:rPr>
        <w:t>. 1</w:t>
      </w:r>
      <w:r>
        <w:rPr>
          <w:rFonts w:ascii="Garamond" w:hAnsi="Garamond"/>
          <w:sz w:val="24"/>
          <w:szCs w:val="24"/>
        </w:rPr>
        <w:t xml:space="preserve">, ze względu na szczególny charakter, np. dotyczy </w:t>
      </w:r>
      <w:r w:rsidR="00A20600">
        <w:rPr>
          <w:rFonts w:ascii="Garamond" w:hAnsi="Garamond"/>
          <w:sz w:val="24"/>
          <w:szCs w:val="24"/>
        </w:rPr>
        <w:t>Dziekana</w:t>
      </w:r>
      <w:r>
        <w:rPr>
          <w:rFonts w:ascii="Garamond" w:hAnsi="Garamond"/>
          <w:sz w:val="24"/>
          <w:szCs w:val="24"/>
        </w:rPr>
        <w:t xml:space="preserve">, </w:t>
      </w:r>
      <w:r w:rsidR="00D766B0" w:rsidRPr="001A325B">
        <w:rPr>
          <w:rFonts w:ascii="Garamond" w:hAnsi="Garamond"/>
          <w:sz w:val="24"/>
          <w:szCs w:val="24"/>
        </w:rPr>
        <w:t xml:space="preserve">pisemne powiadomienie kierowane jest do </w:t>
      </w:r>
      <w:r w:rsidR="00A20600">
        <w:rPr>
          <w:rFonts w:ascii="Garamond" w:hAnsi="Garamond"/>
          <w:sz w:val="24"/>
          <w:szCs w:val="24"/>
        </w:rPr>
        <w:t>Rektora</w:t>
      </w:r>
      <w:r w:rsidR="00D766B0" w:rsidRPr="001A325B">
        <w:rPr>
          <w:rFonts w:ascii="Garamond" w:hAnsi="Garamond"/>
          <w:sz w:val="24"/>
          <w:szCs w:val="24"/>
        </w:rPr>
        <w:t xml:space="preserve">.  </w:t>
      </w:r>
    </w:p>
    <w:p w14:paraId="6237E28A" w14:textId="64E6810E" w:rsidR="00A20600" w:rsidRDefault="00A20600" w:rsidP="007370DB">
      <w:pPr>
        <w:pStyle w:val="Akapitzlist"/>
        <w:numPr>
          <w:ilvl w:val="0"/>
          <w:numId w:val="17"/>
        </w:numPr>
        <w:spacing w:before="5" w:line="276" w:lineRule="auto"/>
        <w:ind w:left="426" w:right="13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Dziekan</w:t>
      </w:r>
      <w:r w:rsidR="00D95A9B">
        <w:rPr>
          <w:rFonts w:ascii="Garamond" w:hAnsi="Garamond"/>
          <w:sz w:val="24"/>
          <w:szCs w:val="24"/>
        </w:rPr>
        <w:t xml:space="preserve"> dokonuje badania nieprawidłowości i podejmuje kroki naprawcze</w:t>
      </w:r>
      <w:r>
        <w:rPr>
          <w:rFonts w:ascii="Garamond" w:hAnsi="Garamond"/>
          <w:sz w:val="24"/>
          <w:szCs w:val="24"/>
        </w:rPr>
        <w:t xml:space="preserve"> bez zbędnej zwłoki jednak nie później niż w terminie 30 dni od daty wpłynięcia zgłoszenia. </w:t>
      </w:r>
    </w:p>
    <w:p w14:paraId="7ECCF240" w14:textId="2E101B11" w:rsidR="00A20600" w:rsidRPr="00A20600" w:rsidRDefault="00A20600" w:rsidP="007370DB">
      <w:pPr>
        <w:pStyle w:val="Akapitzlist"/>
        <w:numPr>
          <w:ilvl w:val="0"/>
          <w:numId w:val="17"/>
        </w:numPr>
        <w:spacing w:before="5" w:line="276" w:lineRule="auto"/>
        <w:ind w:left="426" w:right="133"/>
        <w:rPr>
          <w:rFonts w:ascii="Garamond" w:hAnsi="Garamond"/>
          <w:sz w:val="24"/>
          <w:szCs w:val="24"/>
        </w:rPr>
      </w:pPr>
      <w:r w:rsidRPr="00A20600">
        <w:rPr>
          <w:rFonts w:ascii="Garamond" w:hAnsi="Garamond"/>
          <w:sz w:val="24"/>
          <w:szCs w:val="24"/>
        </w:rPr>
        <w:t xml:space="preserve">Dziekan może podjąć decyzję o rozwiązaniu problemu na poziomie </w:t>
      </w:r>
      <w:r w:rsidR="00E41974">
        <w:rPr>
          <w:rFonts w:ascii="Garamond" w:hAnsi="Garamond"/>
          <w:sz w:val="24"/>
          <w:szCs w:val="24"/>
        </w:rPr>
        <w:t>W</w:t>
      </w:r>
      <w:r w:rsidRPr="00A20600">
        <w:rPr>
          <w:rFonts w:ascii="Garamond" w:hAnsi="Garamond"/>
          <w:sz w:val="24"/>
          <w:szCs w:val="24"/>
        </w:rPr>
        <w:t xml:space="preserve">ydziału lub kieruje ją do odpowiedniej komisji uczelnianej. </w:t>
      </w:r>
    </w:p>
    <w:p w14:paraId="15C90E25" w14:textId="6C5DAC1F" w:rsidR="00A20600" w:rsidRPr="00A20600" w:rsidRDefault="00A20600" w:rsidP="007370DB">
      <w:pPr>
        <w:pStyle w:val="Akapitzlist"/>
        <w:numPr>
          <w:ilvl w:val="0"/>
          <w:numId w:val="17"/>
        </w:numPr>
        <w:spacing w:before="5" w:line="276" w:lineRule="auto"/>
        <w:ind w:left="426" w:right="133"/>
        <w:rPr>
          <w:rFonts w:ascii="Garamond" w:hAnsi="Garamond"/>
          <w:sz w:val="24"/>
          <w:szCs w:val="24"/>
        </w:rPr>
      </w:pPr>
      <w:r w:rsidRPr="00A20600">
        <w:rPr>
          <w:rFonts w:ascii="Garamond" w:hAnsi="Garamond"/>
          <w:sz w:val="24"/>
          <w:szCs w:val="24"/>
        </w:rPr>
        <w:t xml:space="preserve">Jeżeli osoba zgłaszająca nieprawidłowość uzna, że sposób jej rozwiązywania na poziomie </w:t>
      </w:r>
      <w:r w:rsidR="00E41974">
        <w:rPr>
          <w:rFonts w:ascii="Garamond" w:hAnsi="Garamond"/>
          <w:sz w:val="24"/>
          <w:szCs w:val="24"/>
        </w:rPr>
        <w:t>W</w:t>
      </w:r>
      <w:r w:rsidRPr="00A20600">
        <w:rPr>
          <w:rFonts w:ascii="Garamond" w:hAnsi="Garamond"/>
          <w:sz w:val="24"/>
          <w:szCs w:val="24"/>
        </w:rPr>
        <w:t xml:space="preserve">ydziału jest nieprawidłowy może skierować sprawę do odpowiedniej komisji uczelnianej. </w:t>
      </w:r>
    </w:p>
    <w:p w14:paraId="68A16BD1" w14:textId="7AB6514D" w:rsidR="00D766B0" w:rsidRPr="001A325B" w:rsidRDefault="00A20600" w:rsidP="007370DB">
      <w:pPr>
        <w:pStyle w:val="Akapitzlist"/>
        <w:numPr>
          <w:ilvl w:val="0"/>
          <w:numId w:val="17"/>
        </w:numPr>
        <w:spacing w:before="5" w:line="276" w:lineRule="auto"/>
        <w:ind w:left="426" w:right="13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Jeżeli sprawa tego wymaga</w:t>
      </w:r>
      <w:r w:rsidR="007370DB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Dziekan zobowiązany jest do zachowania anonimowości osoby dokonującej zgłoszenia. </w:t>
      </w:r>
    </w:p>
    <w:p w14:paraId="0E15CCCE" w14:textId="4FBEF161" w:rsidR="004841B6" w:rsidRDefault="004841B6" w:rsidP="007370DB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3E44682F" w14:textId="207C64C1" w:rsidR="001A325B" w:rsidRPr="001A325B" w:rsidRDefault="001A325B" w:rsidP="007370DB">
      <w:pPr>
        <w:pStyle w:val="Tekstpodstawowy"/>
        <w:spacing w:before="34" w:line="276" w:lineRule="auto"/>
        <w:ind w:left="426"/>
        <w:jc w:val="both"/>
        <w:rPr>
          <w:rFonts w:ascii="Garamond" w:hAnsi="Garamond"/>
          <w:spacing w:val="-1"/>
        </w:rPr>
      </w:pPr>
      <w:r w:rsidRPr="001A325B">
        <w:rPr>
          <w:rFonts w:ascii="Garamond" w:hAnsi="Garamond"/>
          <w:spacing w:val="-1"/>
        </w:rPr>
        <w:t xml:space="preserve">ROZDZIAŁ 2.2: </w:t>
      </w:r>
      <w:r w:rsidR="004C6011" w:rsidRPr="001A325B">
        <w:rPr>
          <w:rFonts w:ascii="Garamond" w:hAnsi="Garamond"/>
          <w:spacing w:val="-1"/>
        </w:rPr>
        <w:t xml:space="preserve">Opis postępowania w przypadku </w:t>
      </w:r>
      <w:r w:rsidR="004C6011">
        <w:rPr>
          <w:rFonts w:ascii="Garamond" w:hAnsi="Garamond"/>
          <w:spacing w:val="-1"/>
        </w:rPr>
        <w:t>zgłoszenia</w:t>
      </w:r>
      <w:r w:rsidR="004C6011" w:rsidRPr="001A325B">
        <w:rPr>
          <w:rFonts w:ascii="Garamond" w:hAnsi="Garamond"/>
          <w:spacing w:val="-1"/>
        </w:rPr>
        <w:t xml:space="preserve"> nieprawidłowości</w:t>
      </w:r>
      <w:r w:rsidR="004C6011">
        <w:rPr>
          <w:rFonts w:ascii="Garamond" w:hAnsi="Garamond"/>
          <w:spacing w:val="-1"/>
        </w:rPr>
        <w:t xml:space="preserve"> przez </w:t>
      </w:r>
      <w:r w:rsidRPr="001A325B">
        <w:rPr>
          <w:rFonts w:ascii="Garamond" w:hAnsi="Garamond"/>
          <w:spacing w:val="-1"/>
        </w:rPr>
        <w:t>studentów</w:t>
      </w:r>
      <w:r w:rsidR="004C6011">
        <w:rPr>
          <w:rFonts w:ascii="Garamond" w:hAnsi="Garamond"/>
          <w:spacing w:val="-1"/>
        </w:rPr>
        <w:t xml:space="preserve"> </w:t>
      </w:r>
      <w:r w:rsidR="00E41974">
        <w:rPr>
          <w:rFonts w:ascii="Garamond" w:hAnsi="Garamond"/>
          <w:spacing w:val="-1"/>
        </w:rPr>
        <w:t>W</w:t>
      </w:r>
      <w:r w:rsidR="004C6011">
        <w:rPr>
          <w:rFonts w:ascii="Garamond" w:hAnsi="Garamond"/>
          <w:spacing w:val="-1"/>
        </w:rPr>
        <w:t>ydziału</w:t>
      </w:r>
    </w:p>
    <w:p w14:paraId="615DA917" w14:textId="77777777" w:rsidR="001A325B" w:rsidRPr="001A325B" w:rsidRDefault="001A325B" w:rsidP="007370DB">
      <w:pPr>
        <w:pStyle w:val="Tekstpodstawowy"/>
        <w:spacing w:line="276" w:lineRule="auto"/>
        <w:ind w:left="426"/>
        <w:rPr>
          <w:rFonts w:ascii="Garamond" w:hAnsi="Garamond"/>
        </w:rPr>
      </w:pPr>
    </w:p>
    <w:p w14:paraId="612CC546" w14:textId="7E95B7EA" w:rsidR="001A325B" w:rsidRPr="001A325B" w:rsidRDefault="001A325B" w:rsidP="007370DB">
      <w:pPr>
        <w:pStyle w:val="Tekstpodstawowy"/>
        <w:tabs>
          <w:tab w:val="left" w:pos="6379"/>
        </w:tabs>
        <w:spacing w:line="276" w:lineRule="auto"/>
        <w:ind w:right="-26"/>
        <w:jc w:val="center"/>
        <w:rPr>
          <w:rFonts w:ascii="Garamond" w:hAnsi="Garamond"/>
        </w:rPr>
      </w:pPr>
      <w:r w:rsidRPr="001A325B">
        <w:rPr>
          <w:rFonts w:ascii="Garamond" w:hAnsi="Garamond"/>
        </w:rPr>
        <w:t>§</w:t>
      </w:r>
      <w:r w:rsidRPr="001A325B">
        <w:rPr>
          <w:rFonts w:ascii="Garamond" w:hAnsi="Garamond"/>
          <w:spacing w:val="-11"/>
        </w:rPr>
        <w:t xml:space="preserve"> </w:t>
      </w:r>
      <w:r>
        <w:rPr>
          <w:rFonts w:ascii="Garamond" w:hAnsi="Garamond"/>
        </w:rPr>
        <w:t>5</w:t>
      </w:r>
    </w:p>
    <w:p w14:paraId="19F07C35" w14:textId="77777777" w:rsidR="001A325B" w:rsidRPr="001A325B" w:rsidRDefault="001A325B" w:rsidP="007370DB">
      <w:pPr>
        <w:spacing w:before="5" w:line="276" w:lineRule="auto"/>
        <w:ind w:left="426" w:right="133"/>
        <w:rPr>
          <w:rFonts w:ascii="Garamond" w:hAnsi="Garamond"/>
          <w:sz w:val="24"/>
          <w:szCs w:val="24"/>
        </w:rPr>
      </w:pPr>
    </w:p>
    <w:p w14:paraId="042A55D7" w14:textId="4F5AA427" w:rsidR="001A325B" w:rsidRPr="001A325B" w:rsidRDefault="00D95A9B" w:rsidP="007370DB">
      <w:pPr>
        <w:pStyle w:val="Akapitzlist"/>
        <w:numPr>
          <w:ilvl w:val="0"/>
          <w:numId w:val="21"/>
        </w:numPr>
        <w:spacing w:before="5" w:line="276" w:lineRule="auto"/>
        <w:ind w:left="426" w:right="13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Studenci Wydziału Inżynierii Produkcji i Energetyki Uniwersytetu Rolniczego im. Hugona Kołłątaja w Krakowie (WIPiE) mają prawo do składania wniosków i</w:t>
      </w:r>
      <w:r w:rsidR="001A325B" w:rsidRPr="001A325B">
        <w:rPr>
          <w:rFonts w:ascii="Garamond" w:hAnsi="Garamond"/>
          <w:sz w:val="24"/>
          <w:szCs w:val="24"/>
        </w:rPr>
        <w:t xml:space="preserve"> skar</w:t>
      </w:r>
      <w:r>
        <w:rPr>
          <w:rFonts w:ascii="Garamond" w:hAnsi="Garamond"/>
          <w:sz w:val="24"/>
          <w:szCs w:val="24"/>
        </w:rPr>
        <w:t>g w sprawach związanych z organizacją</w:t>
      </w:r>
      <w:r w:rsidR="001A325B" w:rsidRPr="001A325B">
        <w:rPr>
          <w:rFonts w:ascii="Garamond" w:hAnsi="Garamond"/>
          <w:sz w:val="24"/>
          <w:szCs w:val="24"/>
        </w:rPr>
        <w:t xml:space="preserve"> i przebiegiem procesu kształcenia, obsługą administracyjną studenta oraz w innych kwestiach bezpośrednio lub pośrednio dotyczących studentów. </w:t>
      </w:r>
    </w:p>
    <w:p w14:paraId="672BC41D" w14:textId="64B79BB0" w:rsidR="001A325B" w:rsidRPr="001A325B" w:rsidRDefault="00D95A9B" w:rsidP="007370DB">
      <w:pPr>
        <w:pStyle w:val="Akapitzlist"/>
        <w:numPr>
          <w:ilvl w:val="0"/>
          <w:numId w:val="21"/>
        </w:numPr>
        <w:spacing w:before="5" w:line="276" w:lineRule="auto"/>
        <w:ind w:left="426" w:right="13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Wszystkie wnioski i skargi studenci powinni kierować do </w:t>
      </w:r>
      <w:r w:rsidR="001A325B" w:rsidRPr="001A325B">
        <w:rPr>
          <w:rFonts w:ascii="Garamond" w:hAnsi="Garamond"/>
          <w:sz w:val="24"/>
          <w:szCs w:val="24"/>
        </w:rPr>
        <w:t>odpow</w:t>
      </w:r>
      <w:r>
        <w:rPr>
          <w:rFonts w:ascii="Garamond" w:hAnsi="Garamond"/>
          <w:sz w:val="24"/>
          <w:szCs w:val="24"/>
        </w:rPr>
        <w:t xml:space="preserve">iedniego Prodziekana WIPiE </w:t>
      </w:r>
      <w:r w:rsidR="007370DB" w:rsidRPr="00F5357E">
        <w:rPr>
          <w:rFonts w:ascii="Garamond" w:hAnsi="Garamond"/>
          <w:sz w:val="24"/>
          <w:szCs w:val="24"/>
        </w:rPr>
        <w:t>pisemnie</w:t>
      </w:r>
      <w:r>
        <w:rPr>
          <w:rFonts w:ascii="Garamond" w:hAnsi="Garamond"/>
          <w:sz w:val="24"/>
          <w:szCs w:val="24"/>
        </w:rPr>
        <w:t xml:space="preserve">, </w:t>
      </w:r>
      <w:r w:rsidR="007370DB" w:rsidRPr="00F5357E">
        <w:rPr>
          <w:rFonts w:ascii="Garamond" w:hAnsi="Garamond"/>
          <w:sz w:val="24"/>
          <w:szCs w:val="24"/>
        </w:rPr>
        <w:t>pocztą</w:t>
      </w:r>
      <w:r w:rsidRPr="00F5357E">
        <w:rPr>
          <w:rFonts w:ascii="Garamond" w:hAnsi="Garamond"/>
          <w:sz w:val="24"/>
          <w:szCs w:val="24"/>
        </w:rPr>
        <w:t xml:space="preserve"> elektroniczn</w:t>
      </w:r>
      <w:r w:rsidR="007370DB" w:rsidRPr="00F5357E">
        <w:rPr>
          <w:rFonts w:ascii="Garamond" w:hAnsi="Garamond"/>
          <w:sz w:val="24"/>
          <w:szCs w:val="24"/>
        </w:rPr>
        <w:t>ą</w:t>
      </w:r>
      <w:r w:rsidRPr="00F5357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lub ustnie. </w:t>
      </w:r>
    </w:p>
    <w:p w14:paraId="150F706B" w14:textId="627DA449" w:rsidR="001A325B" w:rsidRDefault="00D95A9B" w:rsidP="007370DB">
      <w:pPr>
        <w:pStyle w:val="Akapitzlist"/>
        <w:numPr>
          <w:ilvl w:val="0"/>
          <w:numId w:val="21"/>
        </w:numPr>
        <w:spacing w:before="5" w:line="276" w:lineRule="auto"/>
        <w:ind w:left="426" w:right="13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przypadku zgłoszenia skargi lub wniosku ustnie, Prodziekan przyjmujący</w:t>
      </w:r>
      <w:r w:rsidR="001A325B" w:rsidRPr="001A325B">
        <w:rPr>
          <w:rFonts w:ascii="Garamond" w:hAnsi="Garamond"/>
          <w:sz w:val="24"/>
          <w:szCs w:val="24"/>
        </w:rPr>
        <w:t xml:space="preserve"> sporządz</w:t>
      </w:r>
      <w:r>
        <w:rPr>
          <w:rFonts w:ascii="Garamond" w:hAnsi="Garamond"/>
          <w:sz w:val="24"/>
          <w:szCs w:val="24"/>
        </w:rPr>
        <w:t xml:space="preserve">a protokół, </w:t>
      </w:r>
      <w:r w:rsidR="001A325B" w:rsidRPr="001A325B">
        <w:rPr>
          <w:rFonts w:ascii="Garamond" w:hAnsi="Garamond"/>
          <w:sz w:val="24"/>
          <w:szCs w:val="24"/>
        </w:rPr>
        <w:t xml:space="preserve">który podpisują składający i przyjmujący. </w:t>
      </w:r>
    </w:p>
    <w:p w14:paraId="09147358" w14:textId="21EAA2C6" w:rsidR="00B85690" w:rsidRPr="001A325B" w:rsidRDefault="00B85690" w:rsidP="007370DB">
      <w:pPr>
        <w:pStyle w:val="Akapitzlist"/>
        <w:numPr>
          <w:ilvl w:val="0"/>
          <w:numId w:val="21"/>
        </w:numPr>
        <w:spacing w:before="5" w:line="276" w:lineRule="auto"/>
        <w:ind w:left="426" w:right="13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celu zachowania anonimowości studenci mogą korzystać również z </w:t>
      </w:r>
      <w:r w:rsidRPr="00B85690">
        <w:rPr>
          <w:rFonts w:ascii="Garamond" w:hAnsi="Garamond"/>
          <w:sz w:val="24"/>
          <w:szCs w:val="24"/>
        </w:rPr>
        <w:t>elektroniczn</w:t>
      </w:r>
      <w:r w:rsidR="00391AB5">
        <w:rPr>
          <w:rFonts w:ascii="Garamond" w:hAnsi="Garamond"/>
          <w:sz w:val="24"/>
          <w:szCs w:val="24"/>
        </w:rPr>
        <w:t>ej</w:t>
      </w:r>
      <w:r w:rsidRPr="00B85690">
        <w:rPr>
          <w:rFonts w:ascii="Garamond" w:hAnsi="Garamond"/>
          <w:sz w:val="24"/>
          <w:szCs w:val="24"/>
        </w:rPr>
        <w:t xml:space="preserve"> skrzynk</w:t>
      </w:r>
      <w:r w:rsidR="00391AB5">
        <w:rPr>
          <w:rFonts w:ascii="Garamond" w:hAnsi="Garamond"/>
          <w:sz w:val="24"/>
          <w:szCs w:val="24"/>
        </w:rPr>
        <w:t>i</w:t>
      </w:r>
      <w:r w:rsidRPr="00B85690">
        <w:rPr>
          <w:rFonts w:ascii="Garamond" w:hAnsi="Garamond"/>
          <w:sz w:val="24"/>
          <w:szCs w:val="24"/>
        </w:rPr>
        <w:t xml:space="preserve"> skarg i wniosków</w:t>
      </w:r>
      <w:r>
        <w:rPr>
          <w:rFonts w:ascii="Garamond" w:hAnsi="Garamond"/>
          <w:sz w:val="24"/>
          <w:szCs w:val="24"/>
        </w:rPr>
        <w:t xml:space="preserve"> obsługiwanej przez Wydziałową Radę Samorządu Studentów oraz skrzynk</w:t>
      </w:r>
      <w:r w:rsidR="00391AB5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</w:t>
      </w:r>
      <w:r w:rsidRPr="00B85690">
        <w:rPr>
          <w:rFonts w:ascii="Garamond" w:hAnsi="Garamond"/>
          <w:sz w:val="24"/>
          <w:szCs w:val="24"/>
        </w:rPr>
        <w:t>skarg i wniosków</w:t>
      </w:r>
      <w:r>
        <w:rPr>
          <w:rFonts w:ascii="Garamond" w:hAnsi="Garamond"/>
          <w:sz w:val="24"/>
          <w:szCs w:val="24"/>
        </w:rPr>
        <w:t xml:space="preserve"> znajdując</w:t>
      </w:r>
      <w:r w:rsidR="00391AB5">
        <w:rPr>
          <w:rFonts w:ascii="Garamond" w:hAnsi="Garamond"/>
          <w:sz w:val="24"/>
          <w:szCs w:val="24"/>
        </w:rPr>
        <w:t>ej</w:t>
      </w:r>
      <w:r>
        <w:rPr>
          <w:rFonts w:ascii="Garamond" w:hAnsi="Garamond"/>
          <w:sz w:val="24"/>
          <w:szCs w:val="24"/>
        </w:rPr>
        <w:t xml:space="preserve"> się w </w:t>
      </w:r>
      <w:r w:rsidR="007370DB" w:rsidRPr="00F5357E">
        <w:rPr>
          <w:rFonts w:ascii="Garamond" w:hAnsi="Garamond"/>
          <w:sz w:val="24"/>
          <w:szCs w:val="24"/>
        </w:rPr>
        <w:t>D</w:t>
      </w:r>
      <w:r w:rsidRPr="00F5357E">
        <w:rPr>
          <w:rFonts w:ascii="Garamond" w:hAnsi="Garamond"/>
          <w:sz w:val="24"/>
          <w:szCs w:val="24"/>
        </w:rPr>
        <w:t>ziekanacie</w:t>
      </w:r>
      <w:r>
        <w:rPr>
          <w:rFonts w:ascii="Garamond" w:hAnsi="Garamond"/>
          <w:sz w:val="24"/>
          <w:szCs w:val="24"/>
        </w:rPr>
        <w:t xml:space="preserve">. </w:t>
      </w:r>
    </w:p>
    <w:p w14:paraId="0C587138" w14:textId="321F6814" w:rsidR="001A325B" w:rsidRPr="001A325B" w:rsidRDefault="001A325B" w:rsidP="007370DB">
      <w:pPr>
        <w:pStyle w:val="Akapitzlist"/>
        <w:numPr>
          <w:ilvl w:val="0"/>
          <w:numId w:val="21"/>
        </w:numPr>
        <w:spacing w:before="5" w:line="276" w:lineRule="auto"/>
        <w:ind w:left="426" w:right="133"/>
        <w:rPr>
          <w:rFonts w:ascii="Garamond" w:hAnsi="Garamond"/>
          <w:sz w:val="24"/>
          <w:szCs w:val="24"/>
        </w:rPr>
      </w:pPr>
      <w:r w:rsidRPr="001A325B">
        <w:rPr>
          <w:rFonts w:ascii="Garamond" w:hAnsi="Garamond"/>
          <w:sz w:val="24"/>
          <w:szCs w:val="24"/>
        </w:rPr>
        <w:t>Jeżeli z treści wniosku lub skargi nie można jednoznacznie określić przedmiotu wniosku lub skargi wzywa się wnoszącego</w:t>
      </w:r>
      <w:r w:rsidR="00FB16F1">
        <w:rPr>
          <w:rFonts w:ascii="Garamond" w:hAnsi="Garamond"/>
          <w:sz w:val="24"/>
          <w:szCs w:val="24"/>
        </w:rPr>
        <w:t>, o ile to możliwe</w:t>
      </w:r>
      <w:r w:rsidRPr="001A325B">
        <w:rPr>
          <w:rFonts w:ascii="Garamond" w:hAnsi="Garamond"/>
          <w:sz w:val="24"/>
          <w:szCs w:val="24"/>
        </w:rPr>
        <w:t xml:space="preserve"> o wyjaśnienie lub uzupełnienie. </w:t>
      </w:r>
    </w:p>
    <w:p w14:paraId="4F864977" w14:textId="4998D340" w:rsidR="004C6011" w:rsidRDefault="004C6011" w:rsidP="007370DB">
      <w:pPr>
        <w:pStyle w:val="Akapitzlist"/>
        <w:numPr>
          <w:ilvl w:val="0"/>
          <w:numId w:val="21"/>
        </w:numPr>
        <w:spacing w:before="5" w:line="276" w:lineRule="auto"/>
        <w:ind w:left="426" w:right="13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Jeżeli zgłoszona nieprawidłowość przez studenta, opisana w pkt. 1, ze względu na szczególny charakter, np. dotyczy Prodziekana, </w:t>
      </w:r>
      <w:r w:rsidRPr="001A325B">
        <w:rPr>
          <w:rFonts w:ascii="Garamond" w:hAnsi="Garamond"/>
          <w:sz w:val="24"/>
          <w:szCs w:val="24"/>
        </w:rPr>
        <w:t>pisemne powiadomienie kierowane jest do</w:t>
      </w:r>
      <w:r>
        <w:rPr>
          <w:rFonts w:ascii="Garamond" w:hAnsi="Garamond"/>
          <w:sz w:val="24"/>
          <w:szCs w:val="24"/>
        </w:rPr>
        <w:t xml:space="preserve"> Dziekana</w:t>
      </w:r>
      <w:r w:rsidRPr="001A325B">
        <w:rPr>
          <w:rFonts w:ascii="Garamond" w:hAnsi="Garamond"/>
          <w:sz w:val="24"/>
          <w:szCs w:val="24"/>
        </w:rPr>
        <w:t xml:space="preserve">.  </w:t>
      </w:r>
    </w:p>
    <w:p w14:paraId="0BCE155A" w14:textId="403D0E9C" w:rsidR="004C6011" w:rsidRPr="004C6011" w:rsidRDefault="004C6011" w:rsidP="007370DB">
      <w:pPr>
        <w:pStyle w:val="Akapitzlist"/>
        <w:numPr>
          <w:ilvl w:val="0"/>
          <w:numId w:val="21"/>
        </w:numPr>
        <w:spacing w:before="5" w:line="276" w:lineRule="auto"/>
        <w:ind w:left="426" w:right="13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Jeżeli zgłoszona nieprawidłowość przez studenta, opisana w pkt. 1, ze względu na szczególny charakter, np. dotyczy Dziekana, </w:t>
      </w:r>
      <w:r w:rsidRPr="001A325B">
        <w:rPr>
          <w:rFonts w:ascii="Garamond" w:hAnsi="Garamond"/>
          <w:sz w:val="24"/>
          <w:szCs w:val="24"/>
        </w:rPr>
        <w:t>pisemne powiadomienie kierowane jest do</w:t>
      </w:r>
      <w:r>
        <w:rPr>
          <w:rFonts w:ascii="Garamond" w:hAnsi="Garamond"/>
          <w:sz w:val="24"/>
          <w:szCs w:val="24"/>
        </w:rPr>
        <w:t xml:space="preserve"> Rektora</w:t>
      </w:r>
      <w:r w:rsidRPr="001A325B">
        <w:rPr>
          <w:rFonts w:ascii="Garamond" w:hAnsi="Garamond"/>
          <w:sz w:val="24"/>
          <w:szCs w:val="24"/>
        </w:rPr>
        <w:t xml:space="preserve">.  </w:t>
      </w:r>
    </w:p>
    <w:p w14:paraId="6DBD332B" w14:textId="72DCADF0" w:rsidR="004C6011" w:rsidRDefault="004C6011" w:rsidP="007370DB">
      <w:pPr>
        <w:pStyle w:val="Akapitzlist"/>
        <w:numPr>
          <w:ilvl w:val="0"/>
          <w:numId w:val="21"/>
        </w:numPr>
        <w:spacing w:before="5" w:line="276" w:lineRule="auto"/>
        <w:ind w:left="426" w:right="13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Dziekan/Prodziekan dokonuje badania nieprawidłowości i podejmuje kroki naprawcze bez zbędnej zwłoki</w:t>
      </w:r>
      <w:r w:rsidR="007370DB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jednak nie później niż w terminie 30 dni od daty wpłynięcia zgłoszenia. </w:t>
      </w:r>
    </w:p>
    <w:p w14:paraId="0E60E9C4" w14:textId="46BDA2BD" w:rsidR="004C6011" w:rsidRPr="00A20600" w:rsidRDefault="004C6011" w:rsidP="007370DB">
      <w:pPr>
        <w:pStyle w:val="Akapitzlist"/>
        <w:numPr>
          <w:ilvl w:val="0"/>
          <w:numId w:val="21"/>
        </w:numPr>
        <w:spacing w:before="5" w:line="276" w:lineRule="auto"/>
        <w:ind w:left="426" w:right="133"/>
        <w:rPr>
          <w:rFonts w:ascii="Garamond" w:hAnsi="Garamond"/>
          <w:sz w:val="24"/>
          <w:szCs w:val="24"/>
        </w:rPr>
      </w:pPr>
      <w:r w:rsidRPr="00A20600">
        <w:rPr>
          <w:rFonts w:ascii="Garamond" w:hAnsi="Garamond"/>
          <w:sz w:val="24"/>
          <w:szCs w:val="24"/>
        </w:rPr>
        <w:t>Dziekan</w:t>
      </w:r>
      <w:r w:rsidR="008B1E06">
        <w:rPr>
          <w:rFonts w:ascii="Garamond" w:hAnsi="Garamond"/>
          <w:sz w:val="24"/>
          <w:szCs w:val="24"/>
        </w:rPr>
        <w:t>/Prodziekan</w:t>
      </w:r>
      <w:r w:rsidRPr="00A20600">
        <w:rPr>
          <w:rFonts w:ascii="Garamond" w:hAnsi="Garamond"/>
          <w:sz w:val="24"/>
          <w:szCs w:val="24"/>
        </w:rPr>
        <w:t xml:space="preserve"> może podjąć decyzję o rozwiązaniu problemu na poziomie </w:t>
      </w:r>
      <w:r w:rsidR="00E41974">
        <w:rPr>
          <w:rFonts w:ascii="Garamond" w:hAnsi="Garamond"/>
          <w:sz w:val="24"/>
          <w:szCs w:val="24"/>
        </w:rPr>
        <w:t>W</w:t>
      </w:r>
      <w:r w:rsidRPr="00A20600">
        <w:rPr>
          <w:rFonts w:ascii="Garamond" w:hAnsi="Garamond"/>
          <w:sz w:val="24"/>
          <w:szCs w:val="24"/>
        </w:rPr>
        <w:t xml:space="preserve">ydziału lub kieruje </w:t>
      </w:r>
      <w:r w:rsidR="007370DB" w:rsidRPr="00F5357E">
        <w:rPr>
          <w:rFonts w:ascii="Garamond" w:hAnsi="Garamond"/>
          <w:sz w:val="24"/>
          <w:szCs w:val="24"/>
        </w:rPr>
        <w:t>sprawę</w:t>
      </w:r>
      <w:r w:rsidRPr="00F5357E">
        <w:rPr>
          <w:rFonts w:ascii="Garamond" w:hAnsi="Garamond"/>
          <w:sz w:val="24"/>
          <w:szCs w:val="24"/>
        </w:rPr>
        <w:t xml:space="preserve"> </w:t>
      </w:r>
      <w:r w:rsidRPr="00A20600">
        <w:rPr>
          <w:rFonts w:ascii="Garamond" w:hAnsi="Garamond"/>
          <w:sz w:val="24"/>
          <w:szCs w:val="24"/>
        </w:rPr>
        <w:t xml:space="preserve">do odpowiedniej komisji uczelnianej. </w:t>
      </w:r>
    </w:p>
    <w:p w14:paraId="36F4C278" w14:textId="1F09639A" w:rsidR="004C6011" w:rsidRPr="00A20600" w:rsidRDefault="004C6011" w:rsidP="007370DB">
      <w:pPr>
        <w:pStyle w:val="Akapitzlist"/>
        <w:numPr>
          <w:ilvl w:val="0"/>
          <w:numId w:val="21"/>
        </w:numPr>
        <w:spacing w:before="5" w:line="276" w:lineRule="auto"/>
        <w:ind w:left="426" w:right="133"/>
        <w:rPr>
          <w:rFonts w:ascii="Garamond" w:hAnsi="Garamond"/>
          <w:sz w:val="24"/>
          <w:szCs w:val="24"/>
        </w:rPr>
      </w:pPr>
      <w:r w:rsidRPr="00A20600">
        <w:rPr>
          <w:rFonts w:ascii="Garamond" w:hAnsi="Garamond"/>
          <w:sz w:val="24"/>
          <w:szCs w:val="24"/>
        </w:rPr>
        <w:t xml:space="preserve">Jeżeli osoba zgłaszająca nieprawidłowość uzna, że sposób jej rozwiązywania na poziomie </w:t>
      </w:r>
      <w:r w:rsidR="00E41974">
        <w:rPr>
          <w:rFonts w:ascii="Garamond" w:hAnsi="Garamond"/>
          <w:sz w:val="24"/>
          <w:szCs w:val="24"/>
        </w:rPr>
        <w:t>W</w:t>
      </w:r>
      <w:r w:rsidRPr="00A20600">
        <w:rPr>
          <w:rFonts w:ascii="Garamond" w:hAnsi="Garamond"/>
          <w:sz w:val="24"/>
          <w:szCs w:val="24"/>
        </w:rPr>
        <w:t xml:space="preserve">ydziału jest nieprawidłowy może skierować sprawę do odpowiedniej komisji uczelnianej. </w:t>
      </w:r>
    </w:p>
    <w:p w14:paraId="66D54D42" w14:textId="7418F676" w:rsidR="004C6011" w:rsidRPr="001A325B" w:rsidRDefault="004C6011" w:rsidP="007370DB">
      <w:pPr>
        <w:pStyle w:val="Akapitzlist"/>
        <w:numPr>
          <w:ilvl w:val="0"/>
          <w:numId w:val="21"/>
        </w:numPr>
        <w:spacing w:before="5" w:line="276" w:lineRule="auto"/>
        <w:ind w:left="426" w:right="13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Jeżeli sprawa tego wymaga</w:t>
      </w:r>
      <w:r w:rsidR="007370DB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Dziekan</w:t>
      </w:r>
      <w:r w:rsidR="008B1E06">
        <w:rPr>
          <w:rFonts w:ascii="Garamond" w:hAnsi="Garamond"/>
          <w:sz w:val="24"/>
          <w:szCs w:val="24"/>
        </w:rPr>
        <w:t>/Prodziekan</w:t>
      </w:r>
      <w:r>
        <w:rPr>
          <w:rFonts w:ascii="Garamond" w:hAnsi="Garamond"/>
          <w:sz w:val="24"/>
          <w:szCs w:val="24"/>
        </w:rPr>
        <w:t xml:space="preserve"> zobowiązany jest do zachowania anonimowości osoby dokonującej zgłoszenia. </w:t>
      </w:r>
    </w:p>
    <w:p w14:paraId="68148E12" w14:textId="77777777" w:rsidR="001A325B" w:rsidRPr="001A325B" w:rsidRDefault="001A325B" w:rsidP="007370DB">
      <w:pPr>
        <w:tabs>
          <w:tab w:val="left" w:pos="547"/>
        </w:tabs>
        <w:spacing w:before="5" w:line="276" w:lineRule="auto"/>
        <w:ind w:right="133"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52066C51" w14:textId="77777777" w:rsidR="008D4B12" w:rsidRPr="001A325B" w:rsidRDefault="00E166B6" w:rsidP="007370DB">
      <w:pPr>
        <w:pStyle w:val="Tekstpodstawowy"/>
        <w:spacing w:line="276" w:lineRule="auto"/>
        <w:ind w:left="118"/>
        <w:rPr>
          <w:rFonts w:ascii="Garamond" w:hAnsi="Garamond"/>
        </w:rPr>
      </w:pPr>
      <w:r w:rsidRPr="001A325B">
        <w:rPr>
          <w:rFonts w:ascii="Garamond" w:hAnsi="Garamond"/>
        </w:rPr>
        <w:t>CZĘŚĆ</w:t>
      </w:r>
      <w:r w:rsidRPr="001A325B">
        <w:rPr>
          <w:rFonts w:ascii="Garamond" w:hAnsi="Garamond"/>
          <w:spacing w:val="9"/>
        </w:rPr>
        <w:t xml:space="preserve"> </w:t>
      </w:r>
      <w:r w:rsidRPr="001A325B">
        <w:rPr>
          <w:rFonts w:ascii="Garamond" w:hAnsi="Garamond"/>
        </w:rPr>
        <w:t>III</w:t>
      </w:r>
      <w:r w:rsidRPr="001A325B">
        <w:rPr>
          <w:rFonts w:ascii="Garamond" w:hAnsi="Garamond"/>
          <w:spacing w:val="8"/>
        </w:rPr>
        <w:t xml:space="preserve"> </w:t>
      </w:r>
      <w:r w:rsidRPr="001A325B">
        <w:rPr>
          <w:rFonts w:ascii="Garamond" w:hAnsi="Garamond"/>
        </w:rPr>
        <w:t>–</w:t>
      </w:r>
      <w:r w:rsidRPr="001A325B">
        <w:rPr>
          <w:rFonts w:ascii="Garamond" w:hAnsi="Garamond"/>
          <w:spacing w:val="9"/>
        </w:rPr>
        <w:t xml:space="preserve"> </w:t>
      </w:r>
      <w:r w:rsidRPr="001A325B">
        <w:rPr>
          <w:rFonts w:ascii="Garamond" w:hAnsi="Garamond"/>
        </w:rPr>
        <w:t>POSTANOWIENIA</w:t>
      </w:r>
      <w:r w:rsidRPr="001A325B">
        <w:rPr>
          <w:rFonts w:ascii="Garamond" w:hAnsi="Garamond"/>
          <w:spacing w:val="9"/>
        </w:rPr>
        <w:t xml:space="preserve"> </w:t>
      </w:r>
      <w:r w:rsidRPr="001A325B">
        <w:rPr>
          <w:rFonts w:ascii="Garamond" w:hAnsi="Garamond"/>
        </w:rPr>
        <w:t>KOŃCOWE</w:t>
      </w:r>
    </w:p>
    <w:p w14:paraId="5B7632F8" w14:textId="77777777" w:rsidR="008D4B12" w:rsidRPr="001A325B" w:rsidRDefault="008D4B12" w:rsidP="007370DB">
      <w:pPr>
        <w:pStyle w:val="Tekstpodstawowy"/>
        <w:spacing w:before="10" w:line="276" w:lineRule="auto"/>
        <w:rPr>
          <w:rFonts w:ascii="Garamond" w:hAnsi="Garamond"/>
        </w:rPr>
      </w:pPr>
    </w:p>
    <w:p w14:paraId="608E423D" w14:textId="1928EAE2" w:rsidR="008D4B12" w:rsidRPr="001A325B" w:rsidRDefault="00E166B6" w:rsidP="007370DB">
      <w:pPr>
        <w:pStyle w:val="Tekstpodstawowy"/>
        <w:spacing w:line="276" w:lineRule="auto"/>
        <w:ind w:left="2616" w:right="2632"/>
        <w:jc w:val="center"/>
        <w:rPr>
          <w:rFonts w:ascii="Garamond" w:hAnsi="Garamond"/>
        </w:rPr>
      </w:pPr>
      <w:r w:rsidRPr="001A325B">
        <w:rPr>
          <w:rFonts w:ascii="Garamond" w:hAnsi="Garamond"/>
        </w:rPr>
        <w:t>§</w:t>
      </w:r>
      <w:r w:rsidRPr="001A325B">
        <w:rPr>
          <w:rFonts w:ascii="Garamond" w:hAnsi="Garamond"/>
          <w:spacing w:val="-11"/>
        </w:rPr>
        <w:t xml:space="preserve"> </w:t>
      </w:r>
      <w:r w:rsidR="001A325B">
        <w:rPr>
          <w:rFonts w:ascii="Garamond" w:hAnsi="Garamond"/>
        </w:rPr>
        <w:t>6</w:t>
      </w:r>
    </w:p>
    <w:p w14:paraId="4C8FF873" w14:textId="77777777" w:rsidR="008D4B12" w:rsidRPr="001A325B" w:rsidRDefault="008D4B12" w:rsidP="007370DB">
      <w:pPr>
        <w:pStyle w:val="Tekstpodstawowy"/>
        <w:spacing w:before="1" w:line="276" w:lineRule="auto"/>
        <w:rPr>
          <w:rFonts w:ascii="Garamond" w:hAnsi="Garamond"/>
        </w:rPr>
      </w:pPr>
    </w:p>
    <w:p w14:paraId="4A3B28E5" w14:textId="1B864670" w:rsidR="008D4B12" w:rsidRPr="008B1E06" w:rsidRDefault="008B1E06" w:rsidP="007370DB">
      <w:pPr>
        <w:pStyle w:val="Akapitzlist"/>
        <w:numPr>
          <w:ilvl w:val="0"/>
          <w:numId w:val="1"/>
        </w:numPr>
        <w:spacing w:before="5" w:line="276" w:lineRule="auto"/>
        <w:ind w:right="139"/>
        <w:rPr>
          <w:rFonts w:ascii="Garamond" w:hAnsi="Garamond"/>
          <w:sz w:val="24"/>
          <w:szCs w:val="24"/>
        </w:rPr>
      </w:pPr>
      <w:r w:rsidRPr="008B1E06">
        <w:rPr>
          <w:rFonts w:ascii="Garamond" w:hAnsi="Garamond"/>
          <w:sz w:val="24"/>
          <w:szCs w:val="24"/>
        </w:rPr>
        <w:t>Dokumentacja dotycząca rozwiązania problem</w:t>
      </w:r>
      <w:r>
        <w:rPr>
          <w:rFonts w:ascii="Garamond" w:hAnsi="Garamond"/>
          <w:sz w:val="24"/>
          <w:szCs w:val="24"/>
        </w:rPr>
        <w:t xml:space="preserve"> </w:t>
      </w:r>
      <w:r w:rsidR="00E166B6" w:rsidRPr="008B1E06">
        <w:rPr>
          <w:rFonts w:ascii="Garamond" w:hAnsi="Garamond"/>
          <w:sz w:val="24"/>
          <w:szCs w:val="24"/>
        </w:rPr>
        <w:t>podlega archiwizacji w formie wydrukowanej lub elektronicznej w Dziekanacie WIPiE przez 5 lat. Za przechowywanie dokumentacji odpowiedzialny jest Kierownik Dziekanatu.</w:t>
      </w:r>
    </w:p>
    <w:p w14:paraId="5A9CC037" w14:textId="021DB38A" w:rsidR="008D4B12" w:rsidRPr="001A325B" w:rsidRDefault="00E166B6" w:rsidP="007370DB">
      <w:pPr>
        <w:pStyle w:val="Akapitzlist"/>
        <w:numPr>
          <w:ilvl w:val="0"/>
          <w:numId w:val="1"/>
        </w:numPr>
        <w:tabs>
          <w:tab w:val="left" w:pos="547"/>
        </w:tabs>
        <w:spacing w:line="276" w:lineRule="auto"/>
        <w:ind w:right="140"/>
        <w:rPr>
          <w:rFonts w:ascii="Garamond" w:hAnsi="Garamond"/>
          <w:sz w:val="24"/>
          <w:szCs w:val="24"/>
        </w:rPr>
      </w:pPr>
      <w:r w:rsidRPr="001A325B">
        <w:rPr>
          <w:rFonts w:ascii="Garamond" w:hAnsi="Garamond"/>
          <w:sz w:val="24"/>
          <w:szCs w:val="24"/>
        </w:rPr>
        <w:t>Wszystkie sprawy nieujęte w procedurze reguluje obowiązując</w:t>
      </w:r>
      <w:r w:rsidR="008F108A">
        <w:rPr>
          <w:rFonts w:ascii="Garamond" w:hAnsi="Garamond"/>
          <w:sz w:val="24"/>
          <w:szCs w:val="24"/>
        </w:rPr>
        <w:t>e</w:t>
      </w:r>
      <w:r w:rsidRPr="001A325B">
        <w:rPr>
          <w:rFonts w:ascii="Garamond" w:hAnsi="Garamond"/>
          <w:sz w:val="24"/>
          <w:szCs w:val="24"/>
        </w:rPr>
        <w:t xml:space="preserve"> Ustaw</w:t>
      </w:r>
      <w:r w:rsidR="008F108A">
        <w:rPr>
          <w:rFonts w:ascii="Garamond" w:hAnsi="Garamond"/>
          <w:sz w:val="24"/>
          <w:szCs w:val="24"/>
        </w:rPr>
        <w:t>y</w:t>
      </w:r>
      <w:r w:rsidR="00AF51B3" w:rsidRPr="001A325B">
        <w:rPr>
          <w:rFonts w:ascii="Garamond" w:hAnsi="Garamond"/>
          <w:sz w:val="24"/>
          <w:szCs w:val="24"/>
        </w:rPr>
        <w:t xml:space="preserve"> </w:t>
      </w:r>
      <w:r w:rsidRPr="001A325B">
        <w:rPr>
          <w:rFonts w:ascii="Garamond" w:hAnsi="Garamond"/>
          <w:sz w:val="24"/>
          <w:szCs w:val="24"/>
        </w:rPr>
        <w:t>oraz wewnętrzne akty prawne URK.</w:t>
      </w:r>
    </w:p>
    <w:sectPr w:rsidR="008D4B12" w:rsidRPr="001A325B" w:rsidSect="004841B6">
      <w:pgSz w:w="11910" w:h="16840"/>
      <w:pgMar w:top="3544" w:right="1280" w:bottom="1276" w:left="1300" w:header="994" w:footer="9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D8C36" w14:textId="77777777" w:rsidR="00CE56D8" w:rsidRDefault="00CE56D8">
      <w:r>
        <w:separator/>
      </w:r>
    </w:p>
  </w:endnote>
  <w:endnote w:type="continuationSeparator" w:id="0">
    <w:p w14:paraId="3FC1E2E2" w14:textId="77777777" w:rsidR="00CE56D8" w:rsidRDefault="00CE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DB358" w14:textId="1521378B" w:rsidR="008D4B12" w:rsidRDefault="004672D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88000" behindDoc="1" locked="0" layoutInCell="1" allowOverlap="1" wp14:anchorId="126A671F" wp14:editId="7A5B2180">
              <wp:simplePos x="0" y="0"/>
              <wp:positionH relativeFrom="page">
                <wp:posOffset>3502025</wp:posOffset>
              </wp:positionH>
              <wp:positionV relativeFrom="page">
                <wp:posOffset>9925685</wp:posOffset>
              </wp:positionV>
              <wp:extent cx="595630" cy="1543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66E65" w14:textId="225FA37E" w:rsidR="008D4B12" w:rsidRDefault="00E166B6">
                          <w:pPr>
                            <w:spacing w:before="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Strona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357E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 w:rsidR="00F5357E">
                            <w:rPr>
                              <w:sz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A67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5.75pt;margin-top:781.55pt;width:46.9pt;height:12.1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" filled="f" stroked="f">
              <v:textbox inset="0,0,0,0">
                <w:txbxContent>
                  <w:p w14:paraId="07E66E65" w14:textId="225FA37E" w:rsidR="008D4B12" w:rsidRDefault="00E166B6">
                    <w:pPr>
                      <w:spacing w:before="7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Strona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357E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 w:rsidR="00F5357E">
                      <w:rPr>
                        <w:sz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ED68E" w14:textId="77777777" w:rsidR="00CE56D8" w:rsidRDefault="00CE56D8">
      <w:r>
        <w:separator/>
      </w:r>
    </w:p>
  </w:footnote>
  <w:footnote w:type="continuationSeparator" w:id="0">
    <w:p w14:paraId="2873BB83" w14:textId="77777777" w:rsidR="00CE56D8" w:rsidRDefault="00CE5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31341" w14:textId="673FBD3B" w:rsidR="008D4B12" w:rsidRDefault="004672D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94F27CC" wp14:editId="040FA529">
              <wp:simplePos x="0" y="0"/>
              <wp:positionH relativeFrom="page">
                <wp:posOffset>894715</wp:posOffset>
              </wp:positionH>
              <wp:positionV relativeFrom="page">
                <wp:posOffset>624840</wp:posOffset>
              </wp:positionV>
              <wp:extent cx="5777230" cy="15684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7230" cy="156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1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409"/>
                            <w:gridCol w:w="5245"/>
                            <w:gridCol w:w="1443"/>
                            <w:gridCol w:w="972"/>
                          </w:tblGrid>
                          <w:tr w:rsidR="008D4B12" w14:paraId="77022EBA" w14:textId="77777777">
                            <w:trPr>
                              <w:trHeight w:val="1070"/>
                            </w:trPr>
                            <w:tc>
                              <w:tcPr>
                                <w:tcW w:w="1409" w:type="dxa"/>
                                <w:tcBorders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1702BC2C" w14:textId="77777777" w:rsidR="008D4B12" w:rsidRDefault="008D4B12">
                                <w:pPr>
                                  <w:pStyle w:val="TableParagraph"/>
                                  <w:jc w:val="left"/>
                                </w:pPr>
                              </w:p>
                            </w:tc>
                            <w:tc>
                              <w:tcPr>
                                <w:tcW w:w="7660" w:type="dxa"/>
                                <w:gridSpan w:val="3"/>
                                <w:tcBorders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14:paraId="5EF9A864" w14:textId="77777777" w:rsidR="008D4B12" w:rsidRDefault="00E166B6">
                                <w:pPr>
                                  <w:pStyle w:val="TableParagraph"/>
                                  <w:spacing w:before="66" w:line="274" w:lineRule="exact"/>
                                  <w:ind w:left="509" w:right="48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UNIWERSYTET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ROLNICZY</w:t>
                                </w:r>
                              </w:p>
                              <w:p w14:paraId="2ABDFE50" w14:textId="77777777" w:rsidR="008D4B12" w:rsidRDefault="00E166B6">
                                <w:pPr>
                                  <w:pStyle w:val="TableParagraph"/>
                                  <w:spacing w:line="274" w:lineRule="exact"/>
                                  <w:ind w:left="507" w:right="48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im.</w:t>
                                </w:r>
                                <w:r>
                                  <w:rPr>
                                    <w:b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Hugona</w:t>
                                </w:r>
                                <w:r>
                                  <w:rPr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Kołłątaja</w:t>
                                </w:r>
                                <w:r>
                                  <w:rPr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Krakowie</w:t>
                                </w:r>
                              </w:p>
                              <w:p w14:paraId="55D211D0" w14:textId="77777777" w:rsidR="008D4B12" w:rsidRDefault="00E166B6">
                                <w:pPr>
                                  <w:pStyle w:val="TableParagraph"/>
                                  <w:spacing w:before="112"/>
                                  <w:ind w:left="510" w:right="486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</w:rPr>
                                  <w:t>UCZELNIANY</w:t>
                                </w:r>
                                <w:r>
                                  <w:rPr>
                                    <w:b/>
                                    <w:spacing w:val="42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SYSTEM</w:t>
                                </w:r>
                                <w:r>
                                  <w:rPr>
                                    <w:b/>
                                    <w:spacing w:val="41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ZAPEWNIENIA</w:t>
                                </w:r>
                                <w:r>
                                  <w:rPr>
                                    <w:b/>
                                    <w:spacing w:val="37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JAKOŚCI</w:t>
                                </w:r>
                                <w:r>
                                  <w:rPr>
                                    <w:b/>
                                    <w:spacing w:val="43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</w:rPr>
                                  <w:t>KSZTAŁCENIA</w:t>
                                </w:r>
                              </w:p>
                            </w:tc>
                          </w:tr>
                          <w:tr w:rsidR="008D4B12" w14:paraId="75544751" w14:textId="77777777">
                            <w:trPr>
                              <w:trHeight w:val="1350"/>
                            </w:trPr>
                            <w:tc>
                              <w:tcPr>
                                <w:tcW w:w="1409" w:type="dxa"/>
                                <w:tcBorders>
                                  <w:top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29C7916E" w14:textId="77777777" w:rsidR="008D4B12" w:rsidRDefault="008D4B12">
                                <w:pPr>
                                  <w:pStyle w:val="TableParagraph"/>
                                  <w:jc w:val="left"/>
                                </w:pPr>
                              </w:p>
                            </w:tc>
                            <w:tc>
                              <w:tcPr>
                                <w:tcW w:w="524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6822E62D" w14:textId="40CEB81E" w:rsidR="008D4B12" w:rsidRDefault="00E166B6">
                                <w:pPr>
                                  <w:pStyle w:val="TableParagraph"/>
                                  <w:spacing w:before="65"/>
                                  <w:ind w:left="925" w:right="905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PROCEDURA</w:t>
                                </w:r>
                                <w:r>
                                  <w:rPr>
                                    <w:b/>
                                    <w:spacing w:val="16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WYDZIAŁOWA</w:t>
                                </w:r>
                                <w:r>
                                  <w:rPr>
                                    <w:b/>
                                    <w:spacing w:val="13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PW-0</w:t>
                                </w:r>
                                <w:r w:rsidR="00F61703">
                                  <w:rPr>
                                    <w:b/>
                                    <w:w w:val="95"/>
                                    <w:sz w:val="20"/>
                                  </w:rPr>
                                  <w:t>7</w:t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:</w:t>
                                </w:r>
                              </w:p>
                              <w:p w14:paraId="7D441698" w14:textId="41A7D357" w:rsidR="008D4B12" w:rsidRDefault="00D766B0" w:rsidP="00664A60">
                                <w:pPr>
                                  <w:pStyle w:val="TableParagraph"/>
                                  <w:spacing w:before="116"/>
                                  <w:rPr>
                                    <w:b/>
                                    <w:sz w:val="20"/>
                                  </w:rPr>
                                </w:pPr>
                                <w:r w:rsidRPr="00D766B0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Procedura monitorowania i zarządzenia ryzykiem, konfliktami oraz zjawiskami patologicznymi 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-1"/>
                                    <w:w w:val="105"/>
                                    <w:sz w:val="20"/>
                                  </w:rPr>
                                  <w:t>(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-1"/>
                                    <w:w w:val="112"/>
                                    <w:sz w:val="20"/>
                                  </w:rPr>
                                  <w:t>UR/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2"/>
                                    <w:w w:val="112"/>
                                    <w:sz w:val="20"/>
                                  </w:rPr>
                                  <w:t>U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-1"/>
                                    <w:w w:val="91"/>
                                    <w:sz w:val="20"/>
                                  </w:rPr>
                                  <w:t>S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1"/>
                                    <w:w w:val="99"/>
                                    <w:sz w:val="20"/>
                                  </w:rPr>
                                  <w:t>Z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w w:val="82"/>
                                    <w:sz w:val="20"/>
                                  </w:rPr>
                                  <w:t>J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-1"/>
                                    <w:w w:val="82"/>
                                    <w:sz w:val="20"/>
                                  </w:rPr>
                                  <w:t>K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2"/>
                                    <w:w w:val="197"/>
                                    <w:sz w:val="20"/>
                                  </w:rPr>
                                  <w:t>/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-1"/>
                                    <w:w w:val="89"/>
                                    <w:sz w:val="20"/>
                                  </w:rPr>
                                  <w:t>W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z w:val="20"/>
                                  </w:rPr>
                                  <w:t>I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2"/>
                                    <w:sz w:val="20"/>
                                  </w:rPr>
                                  <w:t>P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-1"/>
                                    <w:sz w:val="20"/>
                                  </w:rPr>
                                  <w:t>i</w:t>
                                </w:r>
                                <w:r w:rsidR="00E166B6" w:rsidRPr="00E852D7">
                                  <w:rPr>
                                    <w:b/>
                                    <w:color w:val="0D0D0D"/>
                                    <w:spacing w:val="1"/>
                                    <w:w w:val="105"/>
                                    <w:sz w:val="20"/>
                                  </w:rPr>
                                  <w:t>E</w:t>
                                </w:r>
                                <w:r w:rsidR="00E166B6" w:rsidRPr="00E852D7">
                                  <w:rPr>
                                    <w:b/>
                                    <w:w w:val="197"/>
                                    <w:sz w:val="20"/>
                                  </w:rPr>
                                  <w:t>/</w:t>
                                </w:r>
                                <w:r w:rsidR="00E166B6" w:rsidRPr="00E852D7">
                                  <w:rPr>
                                    <w:b/>
                                    <w:spacing w:val="2"/>
                                    <w:w w:val="93"/>
                                    <w:sz w:val="20"/>
                                  </w:rPr>
                                  <w:t>P</w:t>
                                </w:r>
                                <w:r w:rsidR="00E166B6" w:rsidRPr="00E852D7">
                                  <w:rPr>
                                    <w:b/>
                                    <w:spacing w:val="-1"/>
                                    <w:w w:val="93"/>
                                    <w:sz w:val="20"/>
                                  </w:rPr>
                                  <w:t>W</w:t>
                                </w:r>
                                <w:r w:rsidR="00E166B6" w:rsidRPr="00E852D7">
                                  <w:rPr>
                                    <w:b/>
                                    <w:w w:val="99"/>
                                    <w:sz w:val="20"/>
                                  </w:rPr>
                                  <w:t>-</w:t>
                                </w:r>
                                <w:r w:rsidR="004934D0" w:rsidRPr="00E852D7">
                                  <w:rPr>
                                    <w:b/>
                                    <w:w w:val="99"/>
                                    <w:sz w:val="20"/>
                                  </w:rPr>
                                  <w:t>0</w:t>
                                </w:r>
                                <w:r w:rsidR="00F61703">
                                  <w:rPr>
                                    <w:b/>
                                    <w:w w:val="99"/>
                                    <w:sz w:val="20"/>
                                  </w:rPr>
                                  <w:t>7</w:t>
                                </w:r>
                                <w:r w:rsidR="00E166B6">
                                  <w:rPr>
                                    <w:b/>
                                    <w:color w:val="0D0D0D"/>
                                    <w:w w:val="105"/>
                                    <w:sz w:val="20"/>
                                  </w:rPr>
                                  <w:t>)</w:t>
                                </w:r>
                              </w:p>
                            </w:tc>
                            <w:tc>
                              <w:tcPr>
                                <w:tcW w:w="1443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3823C426" w14:textId="77777777" w:rsidR="008D4B12" w:rsidRDefault="00E166B6">
                                <w:pPr>
                                  <w:pStyle w:val="TableParagraph"/>
                                  <w:spacing w:before="174" w:line="235" w:lineRule="auto"/>
                                  <w:ind w:left="313" w:right="287" w:firstLine="67"/>
                                  <w:jc w:val="left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Wydział</w:t>
                                </w:r>
                                <w:r>
                                  <w:rPr>
                                    <w:b/>
                                    <w:spacing w:val="-4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Inżynierii</w:t>
                                </w:r>
                                <w:r>
                                  <w:rPr>
                                    <w:b/>
                                    <w:spacing w:val="-45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>Produkcji</w:t>
                                </w:r>
                              </w:p>
                              <w:p w14:paraId="4F28B441" w14:textId="77777777" w:rsidR="008D4B12" w:rsidRDefault="00E166B6">
                                <w:pPr>
                                  <w:pStyle w:val="TableParagraph"/>
                                  <w:spacing w:line="225" w:lineRule="exact"/>
                                  <w:ind w:left="205"/>
                                  <w:jc w:val="left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Energetyki</w:t>
                                </w:r>
                              </w:p>
                            </w:tc>
                            <w:tc>
                              <w:tcPr>
                                <w:tcW w:w="97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</w:tcBorders>
                              </w:tcPr>
                              <w:p w14:paraId="67980245" w14:textId="77777777" w:rsidR="008D4B12" w:rsidRDefault="008D4B12">
                                <w:pPr>
                                  <w:pStyle w:val="TableParagraph"/>
                                  <w:spacing w:before="9"/>
                                  <w:jc w:val="left"/>
                                  <w:rPr>
                                    <w:sz w:val="28"/>
                                  </w:rPr>
                                </w:pPr>
                              </w:p>
                              <w:p w14:paraId="4D9BF70B" w14:textId="77777777" w:rsidR="008D4B12" w:rsidRDefault="00E166B6">
                                <w:pPr>
                                  <w:pStyle w:val="TableParagraph"/>
                                  <w:spacing w:line="232" w:lineRule="auto"/>
                                  <w:ind w:left="148" w:right="128" w:firstLine="3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Data</w:t>
                                </w:r>
                                <w:r>
                                  <w:rPr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18"/>
                                  </w:rPr>
                                  <w:t>wydania:</w:t>
                                </w:r>
                              </w:p>
                              <w:p w14:paraId="73614300" w14:textId="49779081" w:rsidR="008D4B12" w:rsidRDefault="00664A60">
                                <w:pPr>
                                  <w:pStyle w:val="TableParagraph"/>
                                  <w:spacing w:before="61"/>
                                  <w:ind w:left="71" w:right="100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pacing w:val="-1"/>
                                    <w:w w:val="95"/>
                                    <w:sz w:val="18"/>
                                  </w:rPr>
                                  <w:t>1.03.2023r</w:t>
                                </w:r>
                              </w:p>
                            </w:tc>
                          </w:tr>
                        </w:tbl>
                        <w:p w14:paraId="3D40D30E" w14:textId="77777777" w:rsidR="008D4B12" w:rsidRDefault="008D4B12">
                          <w:pPr>
                            <w:pStyle w:val="Tekstpodstawowy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F27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45pt;margin-top:49.2pt;width:454.9pt;height:123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m9Y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" filled="f" stroked="f">
              <v:textbox inset="0,0,0,0">
                <w:txbxContent>
                  <w:tbl>
                    <w:tblPr>
                      <w:tblStyle w:val="TableNormal1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409"/>
                      <w:gridCol w:w="5245"/>
                      <w:gridCol w:w="1443"/>
                      <w:gridCol w:w="972"/>
                    </w:tblGrid>
                    <w:tr w:rsidR="008D4B12" w14:paraId="77022EBA" w14:textId="77777777">
                      <w:trPr>
                        <w:trHeight w:val="1070"/>
                      </w:trPr>
                      <w:tc>
                        <w:tcPr>
                          <w:tcW w:w="1409" w:type="dxa"/>
                          <w:tcBorders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14:paraId="1702BC2C" w14:textId="77777777" w:rsidR="008D4B12" w:rsidRDefault="008D4B12">
                          <w:pPr>
                            <w:pStyle w:val="TableParagraph"/>
                            <w:jc w:val="left"/>
                          </w:pPr>
                        </w:p>
                      </w:tc>
                      <w:tc>
                        <w:tcPr>
                          <w:tcW w:w="7660" w:type="dxa"/>
                          <w:gridSpan w:val="3"/>
                          <w:tcBorders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14:paraId="5EF9A864" w14:textId="77777777" w:rsidR="008D4B12" w:rsidRDefault="00E166B6">
                          <w:pPr>
                            <w:pStyle w:val="TableParagraph"/>
                            <w:spacing w:before="66" w:line="274" w:lineRule="exact"/>
                            <w:ind w:left="509" w:right="48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UNIWERSYTET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ROLNICZY</w:t>
                          </w:r>
                        </w:p>
                        <w:p w14:paraId="2ABDFE50" w14:textId="77777777" w:rsidR="008D4B12" w:rsidRDefault="00E166B6">
                          <w:pPr>
                            <w:pStyle w:val="TableParagraph"/>
                            <w:spacing w:line="274" w:lineRule="exact"/>
                            <w:ind w:left="507" w:right="48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im.</w:t>
                          </w:r>
                          <w:r>
                            <w:rPr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Hugona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Kołłątaja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w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Krakowie</w:t>
                          </w:r>
                        </w:p>
                        <w:p w14:paraId="55D211D0" w14:textId="77777777" w:rsidR="008D4B12" w:rsidRDefault="00E166B6">
                          <w:pPr>
                            <w:pStyle w:val="TableParagraph"/>
                            <w:spacing w:before="112"/>
                            <w:ind w:left="510" w:right="48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w w:val="95"/>
                            </w:rPr>
                            <w:t>UCZELNIANY</w:t>
                          </w:r>
                          <w:r>
                            <w:rPr>
                              <w:b/>
                              <w:spacing w:val="4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SYSTEM</w:t>
                          </w:r>
                          <w:r>
                            <w:rPr>
                              <w:b/>
                              <w:spacing w:val="4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ZAPEWNIENIA</w:t>
                          </w:r>
                          <w:r>
                            <w:rPr>
                              <w:b/>
                              <w:spacing w:val="3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JAKOŚCI</w:t>
                          </w:r>
                          <w:r>
                            <w:rPr>
                              <w:b/>
                              <w:spacing w:val="4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</w:rPr>
                            <w:t>KSZTAŁCENIA</w:t>
                          </w:r>
                        </w:p>
                      </w:tc>
                    </w:tr>
                    <w:tr w:rsidR="008D4B12" w14:paraId="75544751" w14:textId="77777777">
                      <w:trPr>
                        <w:trHeight w:val="1350"/>
                      </w:trPr>
                      <w:tc>
                        <w:tcPr>
                          <w:tcW w:w="1409" w:type="dxa"/>
                          <w:tcBorders>
                            <w:top w:val="single" w:sz="4" w:space="0" w:color="000000"/>
                            <w:right w:val="single" w:sz="4" w:space="0" w:color="000000"/>
                          </w:tcBorders>
                        </w:tcPr>
                        <w:p w14:paraId="29C7916E" w14:textId="77777777" w:rsidR="008D4B12" w:rsidRDefault="008D4B12">
                          <w:pPr>
                            <w:pStyle w:val="TableParagraph"/>
                            <w:jc w:val="left"/>
                          </w:pPr>
                        </w:p>
                      </w:tc>
                      <w:tc>
                        <w:tcPr>
                          <w:tcW w:w="5245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 w14:paraId="6822E62D" w14:textId="40CEB81E" w:rsidR="008D4B12" w:rsidRDefault="00E166B6">
                          <w:pPr>
                            <w:pStyle w:val="TableParagraph"/>
                            <w:spacing w:before="65"/>
                            <w:ind w:left="925" w:right="905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5"/>
                              <w:sz w:val="20"/>
                            </w:rPr>
                            <w:t>PROCEDURA</w:t>
                          </w:r>
                          <w:r>
                            <w:rPr>
                              <w:b/>
                              <w:spacing w:val="1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WYDZIAŁOWA</w:t>
                          </w:r>
                          <w:r>
                            <w:rPr>
                              <w:b/>
                              <w:spacing w:val="1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PW-0</w:t>
                          </w:r>
                          <w:r w:rsidR="00F61703">
                            <w:rPr>
                              <w:b/>
                              <w:w w:val="95"/>
                              <w:sz w:val="20"/>
                            </w:rPr>
                            <w:t>7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:</w:t>
                          </w:r>
                        </w:p>
                        <w:p w14:paraId="7D441698" w14:textId="41A7D357" w:rsidR="008D4B12" w:rsidRDefault="00D766B0" w:rsidP="00664A60">
                          <w:pPr>
                            <w:pStyle w:val="TableParagraph"/>
                            <w:spacing w:before="116"/>
                            <w:rPr>
                              <w:b/>
                              <w:sz w:val="20"/>
                            </w:rPr>
                          </w:pPr>
                          <w:r w:rsidRPr="00D766B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Procedura monitorowania i zarządzenia ryzykiem, konfliktami oraz zjawiskami patologicznymi 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-1"/>
                              <w:w w:val="105"/>
                              <w:sz w:val="20"/>
                            </w:rPr>
                            <w:t>(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-1"/>
                              <w:w w:val="112"/>
                              <w:sz w:val="20"/>
                            </w:rPr>
                            <w:t>UR/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2"/>
                              <w:w w:val="112"/>
                              <w:sz w:val="20"/>
                            </w:rPr>
                            <w:t>U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-1"/>
                              <w:w w:val="91"/>
                              <w:sz w:val="20"/>
                            </w:rPr>
                            <w:t>S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1"/>
                              <w:w w:val="99"/>
                              <w:sz w:val="20"/>
                            </w:rPr>
                            <w:t>Z</w:t>
                          </w:r>
                          <w:r w:rsidR="00E166B6" w:rsidRPr="00E852D7">
                            <w:rPr>
                              <w:b/>
                              <w:color w:val="0D0D0D"/>
                              <w:w w:val="82"/>
                              <w:sz w:val="20"/>
                            </w:rPr>
                            <w:t>J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-1"/>
                              <w:w w:val="82"/>
                              <w:sz w:val="20"/>
                            </w:rPr>
                            <w:t>K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2"/>
                              <w:w w:val="197"/>
                              <w:sz w:val="20"/>
                            </w:rPr>
                            <w:t>/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-1"/>
                              <w:w w:val="89"/>
                              <w:sz w:val="20"/>
                            </w:rPr>
                            <w:t>W</w:t>
                          </w:r>
                          <w:r w:rsidR="00E166B6" w:rsidRPr="00E852D7">
                            <w:rPr>
                              <w:b/>
                              <w:color w:val="0D0D0D"/>
                              <w:sz w:val="20"/>
                            </w:rPr>
                            <w:t>I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2"/>
                              <w:sz w:val="20"/>
                            </w:rPr>
                            <w:t>P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-1"/>
                              <w:sz w:val="20"/>
                            </w:rPr>
                            <w:t>i</w:t>
                          </w:r>
                          <w:r w:rsidR="00E166B6" w:rsidRPr="00E852D7">
                            <w:rPr>
                              <w:b/>
                              <w:color w:val="0D0D0D"/>
                              <w:spacing w:val="1"/>
                              <w:w w:val="105"/>
                              <w:sz w:val="20"/>
                            </w:rPr>
                            <w:t>E</w:t>
                          </w:r>
                          <w:r w:rsidR="00E166B6" w:rsidRPr="00E852D7">
                            <w:rPr>
                              <w:b/>
                              <w:w w:val="197"/>
                              <w:sz w:val="20"/>
                            </w:rPr>
                            <w:t>/</w:t>
                          </w:r>
                          <w:r w:rsidR="00E166B6" w:rsidRPr="00E852D7">
                            <w:rPr>
                              <w:b/>
                              <w:spacing w:val="2"/>
                              <w:w w:val="93"/>
                              <w:sz w:val="20"/>
                            </w:rPr>
                            <w:t>P</w:t>
                          </w:r>
                          <w:r w:rsidR="00E166B6" w:rsidRPr="00E852D7">
                            <w:rPr>
                              <w:b/>
                              <w:spacing w:val="-1"/>
                              <w:w w:val="93"/>
                              <w:sz w:val="20"/>
                            </w:rPr>
                            <w:t>W</w:t>
                          </w:r>
                          <w:r w:rsidR="00E166B6" w:rsidRPr="00E852D7">
                            <w:rPr>
                              <w:b/>
                              <w:w w:val="99"/>
                              <w:sz w:val="20"/>
                            </w:rPr>
                            <w:t>-</w:t>
                          </w:r>
                          <w:r w:rsidR="004934D0" w:rsidRPr="00E852D7">
                            <w:rPr>
                              <w:b/>
                              <w:w w:val="99"/>
                              <w:sz w:val="20"/>
                            </w:rPr>
                            <w:t>0</w:t>
                          </w:r>
                          <w:r w:rsidR="00F61703">
                            <w:rPr>
                              <w:b/>
                              <w:w w:val="99"/>
                              <w:sz w:val="20"/>
                            </w:rPr>
                            <w:t>7</w:t>
                          </w:r>
                          <w:r w:rsidR="00E166B6">
                            <w:rPr>
                              <w:b/>
                              <w:color w:val="0D0D0D"/>
                              <w:w w:val="105"/>
                              <w:sz w:val="20"/>
                            </w:rPr>
                            <w:t>)</w:t>
                          </w:r>
                        </w:p>
                      </w:tc>
                      <w:tc>
                        <w:tcPr>
                          <w:tcW w:w="1443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 w14:paraId="3823C426" w14:textId="77777777" w:rsidR="008D4B12" w:rsidRDefault="00E166B6">
                          <w:pPr>
                            <w:pStyle w:val="TableParagraph"/>
                            <w:spacing w:before="174" w:line="235" w:lineRule="auto"/>
                            <w:ind w:left="313" w:right="287" w:firstLine="67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Wydział</w:t>
                          </w:r>
                          <w:r>
                            <w:rPr>
                              <w:b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Inżynierii</w:t>
                          </w:r>
                          <w:r>
                            <w:rPr>
                              <w:b/>
                              <w:spacing w:val="-4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Produkcji</w:t>
                          </w:r>
                        </w:p>
                        <w:p w14:paraId="4F28B441" w14:textId="77777777" w:rsidR="008D4B12" w:rsidRDefault="00E166B6">
                          <w:pPr>
                            <w:pStyle w:val="TableParagraph"/>
                            <w:spacing w:line="225" w:lineRule="exact"/>
                            <w:ind w:left="205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Energetyki</w:t>
                          </w:r>
                        </w:p>
                      </w:tc>
                      <w:tc>
                        <w:tcPr>
                          <w:tcW w:w="972" w:type="dxa"/>
                          <w:tcBorders>
                            <w:top w:val="single" w:sz="4" w:space="0" w:color="000000"/>
                            <w:left w:val="single" w:sz="4" w:space="0" w:color="000000"/>
                          </w:tcBorders>
                        </w:tcPr>
                        <w:p w14:paraId="67980245" w14:textId="77777777" w:rsidR="008D4B12" w:rsidRDefault="008D4B12">
                          <w:pPr>
                            <w:pStyle w:val="TableParagraph"/>
                            <w:spacing w:before="9"/>
                            <w:jc w:val="left"/>
                            <w:rPr>
                              <w:sz w:val="28"/>
                            </w:rPr>
                          </w:pPr>
                        </w:p>
                        <w:p w14:paraId="4D9BF70B" w14:textId="77777777" w:rsidR="008D4B12" w:rsidRDefault="00E166B6">
                          <w:pPr>
                            <w:pStyle w:val="TableParagraph"/>
                            <w:spacing w:line="232" w:lineRule="auto"/>
                            <w:ind w:left="148" w:right="128" w:firstLine="3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Data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8"/>
                            </w:rPr>
                            <w:t>wydania:</w:t>
                          </w:r>
                        </w:p>
                        <w:p w14:paraId="73614300" w14:textId="49779081" w:rsidR="008D4B12" w:rsidRDefault="00664A60">
                          <w:pPr>
                            <w:pStyle w:val="TableParagraph"/>
                            <w:spacing w:before="61"/>
                            <w:ind w:left="71" w:right="10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1"/>
                              <w:w w:val="95"/>
                              <w:sz w:val="18"/>
                            </w:rPr>
                            <w:t>1.03.2023r</w:t>
                          </w:r>
                        </w:p>
                      </w:tc>
                    </w:tr>
                  </w:tbl>
                  <w:p w14:paraId="3D40D30E" w14:textId="77777777" w:rsidR="008D4B12" w:rsidRDefault="008D4B12">
                    <w:pPr>
                      <w:pStyle w:val="Tekstpodstawow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166B6">
      <w:rPr>
        <w:noProof/>
        <w:lang w:eastAsia="pl-PL"/>
      </w:rPr>
      <w:drawing>
        <wp:anchor distT="0" distB="0" distL="0" distR="0" simplePos="0" relativeHeight="487486976" behindDoc="1" locked="0" layoutInCell="1" allowOverlap="1" wp14:anchorId="7CB6917A" wp14:editId="02F7E365">
          <wp:simplePos x="0" y="0"/>
          <wp:positionH relativeFrom="page">
            <wp:posOffset>1206381</wp:posOffset>
          </wp:positionH>
          <wp:positionV relativeFrom="page">
            <wp:posOffset>672337</wp:posOffset>
          </wp:positionV>
          <wp:extent cx="334230" cy="59598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4230" cy="5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66B6">
      <w:rPr>
        <w:noProof/>
        <w:lang w:eastAsia="pl-PL"/>
      </w:rPr>
      <w:drawing>
        <wp:anchor distT="0" distB="0" distL="0" distR="0" simplePos="0" relativeHeight="487487488" behindDoc="1" locked="0" layoutInCell="1" allowOverlap="1" wp14:anchorId="7ADB46B8" wp14:editId="4935076B">
          <wp:simplePos x="0" y="0"/>
          <wp:positionH relativeFrom="page">
            <wp:posOffset>1062672</wp:posOffset>
          </wp:positionH>
          <wp:positionV relativeFrom="page">
            <wp:posOffset>1465198</wp:posOffset>
          </wp:positionV>
          <wp:extent cx="571500" cy="5715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B99"/>
    <w:multiLevelType w:val="hybridMultilevel"/>
    <w:tmpl w:val="BA7E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5B43"/>
    <w:multiLevelType w:val="hybridMultilevel"/>
    <w:tmpl w:val="A8729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3AA3"/>
    <w:multiLevelType w:val="hybridMultilevel"/>
    <w:tmpl w:val="8C2CD6FE"/>
    <w:lvl w:ilvl="0" w:tplc="486E3508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DD84CA96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88E05D22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65723756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3536A056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A8E60ABA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DB1C5D1E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DA988236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C160331A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B327116"/>
    <w:multiLevelType w:val="hybridMultilevel"/>
    <w:tmpl w:val="D602B6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6D1C80"/>
    <w:multiLevelType w:val="hybridMultilevel"/>
    <w:tmpl w:val="105AD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1B6E98"/>
    <w:multiLevelType w:val="hybridMultilevel"/>
    <w:tmpl w:val="1C4CF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102C4"/>
    <w:multiLevelType w:val="hybridMultilevel"/>
    <w:tmpl w:val="7FEE7216"/>
    <w:lvl w:ilvl="0" w:tplc="2324A364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03A4468">
      <w:numFmt w:val="bullet"/>
      <w:lvlText w:val=""/>
      <w:lvlJc w:val="left"/>
      <w:pPr>
        <w:ind w:left="139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A1548C46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3" w:tplc="E604B1F6">
      <w:numFmt w:val="bullet"/>
      <w:lvlText w:val="•"/>
      <w:lvlJc w:val="left"/>
      <w:pPr>
        <w:ind w:left="3410" w:hanging="360"/>
      </w:pPr>
      <w:rPr>
        <w:rFonts w:hint="default"/>
        <w:lang w:val="pl-PL" w:eastAsia="en-US" w:bidi="ar-SA"/>
      </w:rPr>
    </w:lvl>
    <w:lvl w:ilvl="4" w:tplc="95DA5942">
      <w:numFmt w:val="bullet"/>
      <w:lvlText w:val="•"/>
      <w:lvlJc w:val="left"/>
      <w:pPr>
        <w:ind w:left="4416" w:hanging="360"/>
      </w:pPr>
      <w:rPr>
        <w:rFonts w:hint="default"/>
        <w:lang w:val="pl-PL" w:eastAsia="en-US" w:bidi="ar-SA"/>
      </w:rPr>
    </w:lvl>
    <w:lvl w:ilvl="5" w:tplc="901C0074">
      <w:numFmt w:val="bullet"/>
      <w:lvlText w:val="•"/>
      <w:lvlJc w:val="left"/>
      <w:pPr>
        <w:ind w:left="5421" w:hanging="360"/>
      </w:pPr>
      <w:rPr>
        <w:rFonts w:hint="default"/>
        <w:lang w:val="pl-PL" w:eastAsia="en-US" w:bidi="ar-SA"/>
      </w:rPr>
    </w:lvl>
    <w:lvl w:ilvl="6" w:tplc="D04EFD22">
      <w:numFmt w:val="bullet"/>
      <w:lvlText w:val="•"/>
      <w:lvlJc w:val="left"/>
      <w:pPr>
        <w:ind w:left="6427" w:hanging="360"/>
      </w:pPr>
      <w:rPr>
        <w:rFonts w:hint="default"/>
        <w:lang w:val="pl-PL" w:eastAsia="en-US" w:bidi="ar-SA"/>
      </w:rPr>
    </w:lvl>
    <w:lvl w:ilvl="7" w:tplc="C4A20F88">
      <w:numFmt w:val="bullet"/>
      <w:lvlText w:val="•"/>
      <w:lvlJc w:val="left"/>
      <w:pPr>
        <w:ind w:left="7432" w:hanging="360"/>
      </w:pPr>
      <w:rPr>
        <w:rFonts w:hint="default"/>
        <w:lang w:val="pl-PL" w:eastAsia="en-US" w:bidi="ar-SA"/>
      </w:rPr>
    </w:lvl>
    <w:lvl w:ilvl="8" w:tplc="45E6EECA">
      <w:numFmt w:val="bullet"/>
      <w:lvlText w:val="•"/>
      <w:lvlJc w:val="left"/>
      <w:pPr>
        <w:ind w:left="843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18C0EC8"/>
    <w:multiLevelType w:val="hybridMultilevel"/>
    <w:tmpl w:val="90348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828E1"/>
    <w:multiLevelType w:val="hybridMultilevel"/>
    <w:tmpl w:val="E674B456"/>
    <w:lvl w:ilvl="0" w:tplc="0415000F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AE2D03"/>
    <w:multiLevelType w:val="hybridMultilevel"/>
    <w:tmpl w:val="060AF52C"/>
    <w:lvl w:ilvl="0" w:tplc="3BCA1088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EFEE73E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FCFABCBE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3E9A1344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81E80592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1ADA8DCE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B658F724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D86C5040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0A442A60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3E713BDB"/>
    <w:multiLevelType w:val="hybridMultilevel"/>
    <w:tmpl w:val="1C4CF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467F5"/>
    <w:multiLevelType w:val="hybridMultilevel"/>
    <w:tmpl w:val="FAC4B51C"/>
    <w:lvl w:ilvl="0" w:tplc="9FECB73E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3568658C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2788170C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6E8C8F26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15C69948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CDD626E8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7BCDD98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B58A1B72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4F0860C4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42435468"/>
    <w:multiLevelType w:val="multilevel"/>
    <w:tmpl w:val="2690EC2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946444E"/>
    <w:multiLevelType w:val="hybridMultilevel"/>
    <w:tmpl w:val="2CB6AB00"/>
    <w:lvl w:ilvl="0" w:tplc="A1469E36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F2541326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E45E8EDA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C38FD8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F59AAB88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EE1C438C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CEFE6DF0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1532A77A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7320FCF8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4B430D9E"/>
    <w:multiLevelType w:val="hybridMultilevel"/>
    <w:tmpl w:val="0FF22B84"/>
    <w:lvl w:ilvl="0" w:tplc="D5DCE520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9720F2A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01F6B4A6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A02FDC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A880B0AE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B17A1EC6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140090C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510A6A34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A4587376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52BD65F3"/>
    <w:multiLevelType w:val="hybridMultilevel"/>
    <w:tmpl w:val="D576A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23500"/>
    <w:multiLevelType w:val="hybridMultilevel"/>
    <w:tmpl w:val="0FF22B84"/>
    <w:lvl w:ilvl="0" w:tplc="D5DCE520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9720F2A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01F6B4A6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DA02FDC8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A880B0AE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B17A1EC6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140090C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510A6A34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A4587376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674500E4"/>
    <w:multiLevelType w:val="hybridMultilevel"/>
    <w:tmpl w:val="7162223A"/>
    <w:lvl w:ilvl="0" w:tplc="64C0949A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06FFF"/>
    <w:multiLevelType w:val="hybridMultilevel"/>
    <w:tmpl w:val="C3063938"/>
    <w:lvl w:ilvl="0" w:tplc="A148B006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6F9E6558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5C64C3AC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2B50243A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1CF43F50">
      <w:numFmt w:val="bullet"/>
      <w:lvlText w:val="•"/>
      <w:lvlJc w:val="left"/>
      <w:pPr>
        <w:ind w:left="4054" w:hanging="360"/>
      </w:pPr>
      <w:rPr>
        <w:rFonts w:hint="default"/>
        <w:lang w:val="pl-PL" w:eastAsia="en-US" w:bidi="ar-SA"/>
      </w:rPr>
    </w:lvl>
    <w:lvl w:ilvl="5" w:tplc="2E12B91A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9184E126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FCA8434E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9AA4ECFE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76E50378"/>
    <w:multiLevelType w:val="hybridMultilevel"/>
    <w:tmpl w:val="83C25264"/>
    <w:lvl w:ilvl="0" w:tplc="3F809474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CC904D9C">
      <w:numFmt w:val="bullet"/>
      <w:lvlText w:val="•"/>
      <w:lvlJc w:val="left"/>
      <w:pPr>
        <w:ind w:left="1418" w:hanging="428"/>
      </w:pPr>
      <w:rPr>
        <w:rFonts w:hint="default"/>
        <w:lang w:val="pl-PL" w:eastAsia="en-US" w:bidi="ar-SA"/>
      </w:rPr>
    </w:lvl>
    <w:lvl w:ilvl="2" w:tplc="C226CFCA">
      <w:numFmt w:val="bullet"/>
      <w:lvlText w:val="•"/>
      <w:lvlJc w:val="left"/>
      <w:pPr>
        <w:ind w:left="2297" w:hanging="428"/>
      </w:pPr>
      <w:rPr>
        <w:rFonts w:hint="default"/>
        <w:lang w:val="pl-PL" w:eastAsia="en-US" w:bidi="ar-SA"/>
      </w:rPr>
    </w:lvl>
    <w:lvl w:ilvl="3" w:tplc="2ED648BE">
      <w:numFmt w:val="bullet"/>
      <w:lvlText w:val="•"/>
      <w:lvlJc w:val="left"/>
      <w:pPr>
        <w:ind w:left="3175" w:hanging="428"/>
      </w:pPr>
      <w:rPr>
        <w:rFonts w:hint="default"/>
        <w:lang w:val="pl-PL" w:eastAsia="en-US" w:bidi="ar-SA"/>
      </w:rPr>
    </w:lvl>
    <w:lvl w:ilvl="4" w:tplc="27BE180C">
      <w:numFmt w:val="bullet"/>
      <w:lvlText w:val="•"/>
      <w:lvlJc w:val="left"/>
      <w:pPr>
        <w:ind w:left="4054" w:hanging="428"/>
      </w:pPr>
      <w:rPr>
        <w:rFonts w:hint="default"/>
        <w:lang w:val="pl-PL" w:eastAsia="en-US" w:bidi="ar-SA"/>
      </w:rPr>
    </w:lvl>
    <w:lvl w:ilvl="5" w:tplc="015C8EB2">
      <w:numFmt w:val="bullet"/>
      <w:lvlText w:val="•"/>
      <w:lvlJc w:val="left"/>
      <w:pPr>
        <w:ind w:left="4933" w:hanging="428"/>
      </w:pPr>
      <w:rPr>
        <w:rFonts w:hint="default"/>
        <w:lang w:val="pl-PL" w:eastAsia="en-US" w:bidi="ar-SA"/>
      </w:rPr>
    </w:lvl>
    <w:lvl w:ilvl="6" w:tplc="CB5C0E26">
      <w:numFmt w:val="bullet"/>
      <w:lvlText w:val="•"/>
      <w:lvlJc w:val="left"/>
      <w:pPr>
        <w:ind w:left="5811" w:hanging="428"/>
      </w:pPr>
      <w:rPr>
        <w:rFonts w:hint="default"/>
        <w:lang w:val="pl-PL" w:eastAsia="en-US" w:bidi="ar-SA"/>
      </w:rPr>
    </w:lvl>
    <w:lvl w:ilvl="7" w:tplc="1C206E12">
      <w:numFmt w:val="bullet"/>
      <w:lvlText w:val="•"/>
      <w:lvlJc w:val="left"/>
      <w:pPr>
        <w:ind w:left="6690" w:hanging="428"/>
      </w:pPr>
      <w:rPr>
        <w:rFonts w:hint="default"/>
        <w:lang w:val="pl-PL" w:eastAsia="en-US" w:bidi="ar-SA"/>
      </w:rPr>
    </w:lvl>
    <w:lvl w:ilvl="8" w:tplc="22F45C7A">
      <w:numFmt w:val="bullet"/>
      <w:lvlText w:val="•"/>
      <w:lvlJc w:val="left"/>
      <w:pPr>
        <w:ind w:left="756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7CB210F3"/>
    <w:multiLevelType w:val="hybridMultilevel"/>
    <w:tmpl w:val="696EFD72"/>
    <w:lvl w:ilvl="0" w:tplc="89FCF830">
      <w:start w:val="1"/>
      <w:numFmt w:val="decimal"/>
      <w:lvlText w:val="%1."/>
      <w:lvlJc w:val="left"/>
      <w:pPr>
        <w:ind w:left="720" w:hanging="360"/>
      </w:pPr>
      <w:rPr>
        <w:rFonts w:ascii="Garamond" w:eastAsia="Lucida Sans Unicode" w:hAnsi="Garamond" w:cs="Arial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13"/>
  </w:num>
  <w:num w:numId="5">
    <w:abstractNumId w:val="11"/>
  </w:num>
  <w:num w:numId="6">
    <w:abstractNumId w:val="16"/>
  </w:num>
  <w:num w:numId="7">
    <w:abstractNumId w:val="19"/>
  </w:num>
  <w:num w:numId="8">
    <w:abstractNumId w:val="0"/>
  </w:num>
  <w:num w:numId="9">
    <w:abstractNumId w:val="6"/>
  </w:num>
  <w:num w:numId="10">
    <w:abstractNumId w:val="20"/>
  </w:num>
  <w:num w:numId="11">
    <w:abstractNumId w:val="12"/>
  </w:num>
  <w:num w:numId="12">
    <w:abstractNumId w:val="14"/>
  </w:num>
  <w:num w:numId="13">
    <w:abstractNumId w:val="4"/>
  </w:num>
  <w:num w:numId="14">
    <w:abstractNumId w:val="3"/>
  </w:num>
  <w:num w:numId="15">
    <w:abstractNumId w:val="15"/>
  </w:num>
  <w:num w:numId="16">
    <w:abstractNumId w:val="7"/>
  </w:num>
  <w:num w:numId="17">
    <w:abstractNumId w:val="10"/>
  </w:num>
  <w:num w:numId="18">
    <w:abstractNumId w:val="1"/>
  </w:num>
  <w:num w:numId="19">
    <w:abstractNumId w:val="17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2"/>
    <w:rsid w:val="00034BAD"/>
    <w:rsid w:val="00090B9F"/>
    <w:rsid w:val="00112A29"/>
    <w:rsid w:val="001954AE"/>
    <w:rsid w:val="001A325B"/>
    <w:rsid w:val="00211C7E"/>
    <w:rsid w:val="00285839"/>
    <w:rsid w:val="002C5B59"/>
    <w:rsid w:val="00333901"/>
    <w:rsid w:val="00352416"/>
    <w:rsid w:val="00370511"/>
    <w:rsid w:val="003752CD"/>
    <w:rsid w:val="00391AB5"/>
    <w:rsid w:val="003C50EB"/>
    <w:rsid w:val="003D46B3"/>
    <w:rsid w:val="00414BA9"/>
    <w:rsid w:val="004337DC"/>
    <w:rsid w:val="00444332"/>
    <w:rsid w:val="004672D3"/>
    <w:rsid w:val="00471C66"/>
    <w:rsid w:val="0047567F"/>
    <w:rsid w:val="004841B6"/>
    <w:rsid w:val="00484458"/>
    <w:rsid w:val="004934D0"/>
    <w:rsid w:val="004C6011"/>
    <w:rsid w:val="004D5078"/>
    <w:rsid w:val="005835B3"/>
    <w:rsid w:val="00586920"/>
    <w:rsid w:val="00664A60"/>
    <w:rsid w:val="006A3F6A"/>
    <w:rsid w:val="007370DB"/>
    <w:rsid w:val="007A6B79"/>
    <w:rsid w:val="007E18BE"/>
    <w:rsid w:val="00810FD5"/>
    <w:rsid w:val="008B0346"/>
    <w:rsid w:val="008B1E06"/>
    <w:rsid w:val="008D4B12"/>
    <w:rsid w:val="008F108A"/>
    <w:rsid w:val="008F643F"/>
    <w:rsid w:val="00986534"/>
    <w:rsid w:val="00992D80"/>
    <w:rsid w:val="00995903"/>
    <w:rsid w:val="009D505F"/>
    <w:rsid w:val="009F41DB"/>
    <w:rsid w:val="00A20600"/>
    <w:rsid w:val="00AF51B3"/>
    <w:rsid w:val="00B62541"/>
    <w:rsid w:val="00B85690"/>
    <w:rsid w:val="00C54C9F"/>
    <w:rsid w:val="00C9522E"/>
    <w:rsid w:val="00CE56D8"/>
    <w:rsid w:val="00D34A76"/>
    <w:rsid w:val="00D47778"/>
    <w:rsid w:val="00D60337"/>
    <w:rsid w:val="00D766B0"/>
    <w:rsid w:val="00D95A9B"/>
    <w:rsid w:val="00DA3949"/>
    <w:rsid w:val="00E166B6"/>
    <w:rsid w:val="00E31425"/>
    <w:rsid w:val="00E41974"/>
    <w:rsid w:val="00E73FE6"/>
    <w:rsid w:val="00E81F99"/>
    <w:rsid w:val="00E852D7"/>
    <w:rsid w:val="00F13A94"/>
    <w:rsid w:val="00F5357E"/>
    <w:rsid w:val="00F61703"/>
    <w:rsid w:val="00FB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CD085"/>
  <w15:docId w15:val="{1CF5FA8E-3D44-4876-A23B-B3ECD3A7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54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5B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5B3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4934D0"/>
  </w:style>
  <w:style w:type="character" w:styleId="Hipercze">
    <w:name w:val="Hyperlink"/>
    <w:basedOn w:val="Domylnaczcionkaakapitu"/>
    <w:uiPriority w:val="99"/>
    <w:semiHidden/>
    <w:unhideWhenUsed/>
    <w:rsid w:val="00285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6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908</Words>
  <Characters>5450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dr inż. Nęcka Krzysztof</cp:lastModifiedBy>
  <cp:revision>2</cp:revision>
  <dcterms:created xsi:type="dcterms:W3CDTF">2023-02-23T12:41:00Z</dcterms:created>
  <dcterms:modified xsi:type="dcterms:W3CDTF">2023-02-23T12:41:00Z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2022-11-29T00:00:00Z</vt:filetime>
  </property>
</Properties>
</file>