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F22E7C">
        <w:rPr>
          <w:b/>
          <w:szCs w:val="26"/>
        </w:rPr>
        <w:t>6</w:t>
      </w:r>
      <w:r w:rsidR="00316A0C">
        <w:rPr>
          <w:b/>
          <w:szCs w:val="26"/>
        </w:rPr>
        <w:t>/2023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F22E7C" w:rsidRDefault="009F3734" w:rsidP="00F22E7C">
      <w:pPr>
        <w:spacing w:before="1"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procedury </w:t>
      </w:r>
      <w:r w:rsidR="00F22E7C" w:rsidRPr="001A325B">
        <w:rPr>
          <w:b/>
          <w:sz w:val="24"/>
          <w:szCs w:val="24"/>
        </w:rPr>
        <w:t>monitorowania i za</w:t>
      </w:r>
      <w:r w:rsidR="00F22E7C">
        <w:rPr>
          <w:b/>
          <w:sz w:val="24"/>
          <w:szCs w:val="24"/>
        </w:rPr>
        <w:t xml:space="preserve">rządzenia ryzykiem, </w:t>
      </w:r>
    </w:p>
    <w:p w:rsidR="00F22E7C" w:rsidRPr="001A325B" w:rsidRDefault="00F22E7C" w:rsidP="00F22E7C">
      <w:pPr>
        <w:spacing w:before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konfliktami </w:t>
      </w:r>
      <w:r w:rsidRPr="001A325B">
        <w:rPr>
          <w:b/>
          <w:sz w:val="24"/>
          <w:szCs w:val="24"/>
        </w:rPr>
        <w:t>oraz zjawiskami patologicznymi</w:t>
      </w:r>
      <w:r>
        <w:rPr>
          <w:b/>
          <w:sz w:val="24"/>
          <w:szCs w:val="24"/>
        </w:rPr>
        <w:t xml:space="preserve"> </w:t>
      </w:r>
      <w:r w:rsidRPr="001A325B">
        <w:rPr>
          <w:b/>
          <w:color w:val="0D0D0D"/>
          <w:w w:val="105"/>
          <w:sz w:val="24"/>
          <w:szCs w:val="24"/>
        </w:rPr>
        <w:t>(UR/USZJK/</w:t>
      </w:r>
      <w:proofErr w:type="spellStart"/>
      <w:r w:rsidRPr="001A325B">
        <w:rPr>
          <w:b/>
          <w:color w:val="0D0D0D"/>
          <w:w w:val="105"/>
          <w:sz w:val="24"/>
          <w:szCs w:val="24"/>
        </w:rPr>
        <w:t>WIPiE</w:t>
      </w:r>
      <w:proofErr w:type="spellEnd"/>
      <w:r w:rsidRPr="001A325B">
        <w:rPr>
          <w:b/>
          <w:color w:val="0D0D0D"/>
          <w:w w:val="105"/>
          <w:sz w:val="24"/>
          <w:szCs w:val="24"/>
        </w:rPr>
        <w:t>/PW-</w:t>
      </w:r>
      <w:r>
        <w:rPr>
          <w:b/>
          <w:color w:val="0D0D0D"/>
          <w:w w:val="105"/>
          <w:sz w:val="24"/>
          <w:szCs w:val="24"/>
        </w:rPr>
        <w:t>07</w:t>
      </w:r>
      <w:r w:rsidRPr="001A325B">
        <w:rPr>
          <w:b/>
          <w:color w:val="0D0D0D"/>
          <w:w w:val="105"/>
          <w:sz w:val="24"/>
          <w:szCs w:val="24"/>
        </w:rPr>
        <w:t>)</w:t>
      </w:r>
    </w:p>
    <w:p w:rsidR="009F3734" w:rsidRPr="009F3734" w:rsidRDefault="009F3734" w:rsidP="009F3734">
      <w:pPr>
        <w:ind w:left="1318" w:right="1332"/>
        <w:jc w:val="center"/>
        <w:rPr>
          <w:rFonts w:eastAsia="Times New Roman"/>
          <w:b/>
          <w:sz w:val="24"/>
        </w:rPr>
      </w:pPr>
    </w:p>
    <w:p w:rsidR="00596440" w:rsidRPr="0078379A" w:rsidRDefault="00596440" w:rsidP="00596440">
      <w:pPr>
        <w:spacing w:line="276" w:lineRule="auto"/>
        <w:ind w:left="1318" w:right="1337"/>
        <w:jc w:val="center"/>
        <w:rPr>
          <w:b/>
          <w:sz w:val="24"/>
          <w:szCs w:val="24"/>
        </w:rPr>
      </w:pPr>
    </w:p>
    <w:p w:rsidR="009F2F68" w:rsidRPr="00EA6ED9" w:rsidRDefault="009F2F68" w:rsidP="00F22E7C">
      <w:pPr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F22E7C" w:rsidRPr="00664A60" w:rsidRDefault="008A1FC5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="00F22E7C" w:rsidRPr="00664A60">
        <w:rPr>
          <w:sz w:val="24"/>
          <w:szCs w:val="24"/>
        </w:rPr>
        <w:t xml:space="preserve"> Nr 185/2021 z dnia 17 grudnia 2021 r. w sprawie wdrożenia w Uniwersytecie Rolniczym im. Hugona Kołłątaja w Krakowie procedury zgłaszania przypadków nieprawidłowości oraz och</w:t>
      </w:r>
      <w:r w:rsidR="00F22E7C">
        <w:rPr>
          <w:sz w:val="24"/>
          <w:szCs w:val="24"/>
        </w:rPr>
        <w:t>rony osób dokonujących zgłoszeń.</w:t>
      </w:r>
    </w:p>
    <w:p w:rsidR="00F22E7C" w:rsidRPr="00D60337" w:rsidRDefault="008A1FC5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="00F22E7C" w:rsidRPr="00D60337">
        <w:rPr>
          <w:sz w:val="24"/>
          <w:szCs w:val="24"/>
        </w:rPr>
        <w:t xml:space="preserve"> Rektora Nr 9/2022 z dnia 9 lutego 2022 roku w sprawie</w:t>
      </w:r>
      <w:r w:rsidR="00F22E7C">
        <w:rPr>
          <w:sz w:val="24"/>
          <w:szCs w:val="24"/>
        </w:rPr>
        <w:t xml:space="preserve"> </w:t>
      </w:r>
      <w:r w:rsidR="00F22E7C" w:rsidRPr="00D60337">
        <w:rPr>
          <w:sz w:val="24"/>
          <w:szCs w:val="24"/>
        </w:rPr>
        <w:t>wprowadzeni</w:t>
      </w:r>
      <w:r w:rsidR="00F22E7C">
        <w:rPr>
          <w:sz w:val="24"/>
          <w:szCs w:val="24"/>
        </w:rPr>
        <w:t>a</w:t>
      </w:r>
      <w:r w:rsidR="00F22E7C" w:rsidRPr="00D60337">
        <w:rPr>
          <w:sz w:val="24"/>
          <w:szCs w:val="24"/>
        </w:rPr>
        <w:t xml:space="preserve"> Planu Równości Płci Uniwersytetu Rolniczego im. Hugona Kołłątaja w Krakowie</w:t>
      </w:r>
      <w:r w:rsidR="00F22E7C">
        <w:rPr>
          <w:sz w:val="24"/>
          <w:szCs w:val="24"/>
        </w:rPr>
        <w:t>.</w:t>
      </w:r>
    </w:p>
    <w:p w:rsidR="00F22E7C" w:rsidRDefault="00F22E7C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 w:rsidRPr="00664A60">
        <w:rPr>
          <w:sz w:val="24"/>
          <w:szCs w:val="24"/>
        </w:rPr>
        <w:t xml:space="preserve">Zarządzenie Rektora Nr 90/2022 z dnia 7 września 2022 roku w sprawie wprowadzenia </w:t>
      </w:r>
      <w:r>
        <w:rPr>
          <w:sz w:val="24"/>
          <w:szCs w:val="24"/>
        </w:rPr>
        <w:br/>
      </w:r>
      <w:r w:rsidRPr="00664A60">
        <w:rPr>
          <w:sz w:val="24"/>
          <w:szCs w:val="24"/>
        </w:rPr>
        <w:t xml:space="preserve">w Uniwersytecie Rolniczym im. Hugona Kołłątaja w Krakowie "Wewnętrznej polityki </w:t>
      </w:r>
      <w:proofErr w:type="spellStart"/>
      <w:r w:rsidRPr="00664A60">
        <w:rPr>
          <w:sz w:val="24"/>
          <w:szCs w:val="24"/>
        </w:rPr>
        <w:t>antymobbingowej</w:t>
      </w:r>
      <w:proofErr w:type="spellEnd"/>
      <w:r w:rsidRPr="00664A60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F22E7C" w:rsidRPr="00F5357E" w:rsidRDefault="008A1FC5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Regulaminu</w:t>
      </w:r>
      <w:r w:rsidR="00F22E7C" w:rsidRPr="00F5357E">
        <w:rPr>
          <w:sz w:val="24"/>
          <w:szCs w:val="24"/>
        </w:rPr>
        <w:t xml:space="preserve"> Studiów wprowadzony Zarządzeniem Rektora Nr 35/2022 z dnia 4 maja 2022 roku.</w:t>
      </w:r>
    </w:p>
    <w:p w:rsidR="00F22E7C" w:rsidRPr="00D60337" w:rsidRDefault="008A1FC5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="00F22E7C" w:rsidRPr="00D60337">
        <w:rPr>
          <w:sz w:val="24"/>
          <w:szCs w:val="24"/>
        </w:rPr>
        <w:t xml:space="preserve"> Rektora Nr 15/2019 z dnia 10 kwietnia 2019 roku w sprawie</w:t>
      </w:r>
      <w:r w:rsidR="00F22E7C">
        <w:rPr>
          <w:sz w:val="24"/>
          <w:szCs w:val="24"/>
        </w:rPr>
        <w:t xml:space="preserve"> </w:t>
      </w:r>
      <w:r w:rsidR="00F22E7C" w:rsidRPr="00D60337">
        <w:rPr>
          <w:sz w:val="24"/>
          <w:szCs w:val="24"/>
        </w:rPr>
        <w:t>procedur składania, sprawdzania i archiwizowania prac dyplomowych i doktorskich studentów i doktorantów Uniwersytetu Rolniczego im. Hugona Kołłątaja w Krakowie</w:t>
      </w:r>
      <w:r w:rsidR="00F22E7C">
        <w:rPr>
          <w:sz w:val="24"/>
          <w:szCs w:val="24"/>
        </w:rPr>
        <w:t>.</w:t>
      </w:r>
    </w:p>
    <w:p w:rsidR="00F22E7C" w:rsidRPr="00D60337" w:rsidRDefault="008A1FC5" w:rsidP="008A1FC5">
      <w:pPr>
        <w:pStyle w:val="Akapitzlist"/>
        <w:widowControl w:val="0"/>
        <w:autoSpaceDE w:val="0"/>
        <w:autoSpaceDN w:val="0"/>
        <w:spacing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Zarządzenia</w:t>
      </w:r>
      <w:bookmarkStart w:id="0" w:name="_GoBack"/>
      <w:bookmarkEnd w:id="0"/>
      <w:r w:rsidR="00F22E7C" w:rsidRPr="00D60337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</w:t>
      </w:r>
      <w:r w:rsidR="00F22E7C">
        <w:rPr>
          <w:sz w:val="24"/>
          <w:szCs w:val="24"/>
        </w:rPr>
        <w:t>.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F22E7C" w:rsidRDefault="00FE39E5" w:rsidP="00F22E7C">
      <w:pPr>
        <w:spacing w:before="1" w:line="276" w:lineRule="auto"/>
        <w:jc w:val="center"/>
        <w:rPr>
          <w:b/>
          <w:sz w:val="24"/>
          <w:szCs w:val="24"/>
        </w:rPr>
      </w:pPr>
      <w:r>
        <w:rPr>
          <w:szCs w:val="26"/>
        </w:rPr>
        <w:t xml:space="preserve">zatwierdzam </w:t>
      </w:r>
      <w:r w:rsidR="00F22E7C">
        <w:rPr>
          <w:b/>
          <w:sz w:val="24"/>
        </w:rPr>
        <w:t>procedurę</w:t>
      </w:r>
      <w:r w:rsidR="009F3734">
        <w:rPr>
          <w:b/>
          <w:sz w:val="24"/>
        </w:rPr>
        <w:t xml:space="preserve"> </w:t>
      </w:r>
      <w:r w:rsidR="00F22E7C" w:rsidRPr="001A325B">
        <w:rPr>
          <w:b/>
          <w:sz w:val="24"/>
          <w:szCs w:val="24"/>
        </w:rPr>
        <w:t>monitorowania i za</w:t>
      </w:r>
      <w:r w:rsidR="00F22E7C">
        <w:rPr>
          <w:b/>
          <w:sz w:val="24"/>
          <w:szCs w:val="24"/>
        </w:rPr>
        <w:t xml:space="preserve">rządzenia ryzykiem, </w:t>
      </w:r>
    </w:p>
    <w:p w:rsidR="009F3734" w:rsidRPr="009F3734" w:rsidRDefault="00F22E7C" w:rsidP="00F22E7C">
      <w:pPr>
        <w:ind w:left="1318" w:right="1332"/>
        <w:jc w:val="center"/>
        <w:rPr>
          <w:rFonts w:eastAsia="Times New Roman"/>
          <w:b/>
          <w:sz w:val="24"/>
        </w:rPr>
      </w:pPr>
      <w:r>
        <w:rPr>
          <w:b/>
          <w:sz w:val="24"/>
          <w:szCs w:val="24"/>
        </w:rPr>
        <w:t xml:space="preserve">konfliktami </w:t>
      </w:r>
      <w:r w:rsidRPr="001A325B">
        <w:rPr>
          <w:b/>
          <w:sz w:val="24"/>
          <w:szCs w:val="24"/>
        </w:rPr>
        <w:t>oraz zjawiskami patologicznymi</w:t>
      </w:r>
    </w:p>
    <w:p w:rsidR="00316A0C" w:rsidRDefault="00316A0C" w:rsidP="009F3734">
      <w:pPr>
        <w:spacing w:before="1"/>
        <w:ind w:left="1318" w:right="1337"/>
        <w:jc w:val="center"/>
        <w:rPr>
          <w:rFonts w:eastAsia="Times New Roman"/>
          <w:b/>
          <w:sz w:val="24"/>
          <w:szCs w:val="24"/>
        </w:rPr>
      </w:pP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r w:rsidRPr="00B04831">
        <w:rPr>
          <w:szCs w:val="26"/>
        </w:rPr>
        <w:t xml:space="preserve">Kraków, </w:t>
      </w:r>
      <w:r>
        <w:rPr>
          <w:szCs w:val="26"/>
        </w:rPr>
        <w:t xml:space="preserve"> 01</w:t>
      </w:r>
      <w:r w:rsidR="009F3734">
        <w:rPr>
          <w:szCs w:val="26"/>
        </w:rPr>
        <w:t xml:space="preserve"> marca</w:t>
      </w:r>
      <w:r w:rsidR="00316A0C">
        <w:rPr>
          <w:szCs w:val="26"/>
        </w:rPr>
        <w:t xml:space="preserve"> 2023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1C80"/>
    <w:multiLevelType w:val="hybridMultilevel"/>
    <w:tmpl w:val="105A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1F6DF6"/>
    <w:rsid w:val="00264475"/>
    <w:rsid w:val="00316A0C"/>
    <w:rsid w:val="0052535F"/>
    <w:rsid w:val="00596440"/>
    <w:rsid w:val="008A1FC5"/>
    <w:rsid w:val="009F2F68"/>
    <w:rsid w:val="009F3734"/>
    <w:rsid w:val="00A02A6B"/>
    <w:rsid w:val="00A90C29"/>
    <w:rsid w:val="00C9174E"/>
    <w:rsid w:val="00C965C3"/>
    <w:rsid w:val="00DD3F76"/>
    <w:rsid w:val="00DD7858"/>
    <w:rsid w:val="00DE42FE"/>
    <w:rsid w:val="00F22E7C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6E8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  <w:style w:type="paragraph" w:styleId="Tekstpodstawowy">
    <w:name w:val="Body Text"/>
    <w:basedOn w:val="Normalny"/>
    <w:link w:val="TekstpodstawowyZnak"/>
    <w:uiPriority w:val="1"/>
    <w:qFormat/>
    <w:rsid w:val="00596440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15</cp:revision>
  <cp:lastPrinted>2023-07-17T11:44:00Z</cp:lastPrinted>
  <dcterms:created xsi:type="dcterms:W3CDTF">2023-07-17T11:20:00Z</dcterms:created>
  <dcterms:modified xsi:type="dcterms:W3CDTF">2024-04-26T12:27:00Z</dcterms:modified>
</cp:coreProperties>
</file>