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1436" w14:textId="77777777" w:rsidR="008D4B12" w:rsidRPr="000C4DFF" w:rsidRDefault="008D4B12">
      <w:pPr>
        <w:pStyle w:val="Tekstpodstawowy"/>
        <w:rPr>
          <w:rFonts w:ascii="Garamond" w:hAnsi="Garamond"/>
          <w:sz w:val="20"/>
        </w:rPr>
      </w:pPr>
    </w:p>
    <w:p w14:paraId="0F491F81" w14:textId="77777777" w:rsidR="008D4B12" w:rsidRPr="000C4DFF" w:rsidRDefault="008D4B12">
      <w:pPr>
        <w:pStyle w:val="Tekstpodstawowy"/>
        <w:rPr>
          <w:rFonts w:ascii="Garamond" w:hAnsi="Garamond"/>
          <w:sz w:val="20"/>
        </w:rPr>
      </w:pPr>
    </w:p>
    <w:p w14:paraId="034A6112" w14:textId="77777777" w:rsidR="008D4B12" w:rsidRPr="000C4DFF" w:rsidRDefault="008D4B12">
      <w:pPr>
        <w:pStyle w:val="Tekstpodstawowy"/>
        <w:rPr>
          <w:rFonts w:ascii="Garamond" w:hAnsi="Garamond"/>
          <w:sz w:val="20"/>
        </w:rPr>
      </w:pPr>
    </w:p>
    <w:p w14:paraId="577AB4C6" w14:textId="77777777" w:rsidR="008D4B12" w:rsidRPr="000C4DFF" w:rsidRDefault="008D4B12">
      <w:pPr>
        <w:pStyle w:val="Tekstpodstawowy"/>
        <w:rPr>
          <w:rFonts w:ascii="Garamond" w:hAnsi="Garamond"/>
          <w:sz w:val="20"/>
        </w:rPr>
      </w:pPr>
    </w:p>
    <w:p w14:paraId="1975E37B" w14:textId="77777777" w:rsidR="008D4B12" w:rsidRPr="000C4DFF" w:rsidRDefault="008D4B12">
      <w:pPr>
        <w:pStyle w:val="Tekstpodstawowy"/>
        <w:rPr>
          <w:rFonts w:ascii="Garamond" w:hAnsi="Garamond"/>
          <w:sz w:val="20"/>
        </w:rPr>
      </w:pPr>
    </w:p>
    <w:p w14:paraId="5AA49E1A" w14:textId="73024F73" w:rsidR="008D4B12" w:rsidRPr="000C4DFF" w:rsidRDefault="00995903" w:rsidP="00995903">
      <w:pPr>
        <w:pStyle w:val="Tekstpodstawowy"/>
        <w:tabs>
          <w:tab w:val="left" w:pos="7990"/>
        </w:tabs>
        <w:spacing w:before="6"/>
        <w:rPr>
          <w:rFonts w:ascii="Garamond" w:hAnsi="Garamond"/>
          <w:sz w:val="23"/>
        </w:rPr>
      </w:pPr>
      <w:r w:rsidRPr="000C4DFF">
        <w:rPr>
          <w:rFonts w:ascii="Garamond" w:hAnsi="Garamond"/>
          <w:sz w:val="23"/>
        </w:rPr>
        <w:tab/>
      </w:r>
    </w:p>
    <w:p w14:paraId="78524307" w14:textId="6CE2197F" w:rsidR="008D4B12" w:rsidRPr="000C4DFF" w:rsidRDefault="00E166B6">
      <w:pPr>
        <w:spacing w:before="83"/>
        <w:ind w:left="2620" w:right="2632"/>
        <w:jc w:val="center"/>
        <w:rPr>
          <w:rFonts w:ascii="Garamond" w:hAnsi="Garamond"/>
          <w:b/>
          <w:sz w:val="24"/>
        </w:rPr>
      </w:pPr>
      <w:r w:rsidRPr="000C4DFF">
        <w:rPr>
          <w:rFonts w:ascii="Garamond" w:hAnsi="Garamond"/>
          <w:b/>
          <w:w w:val="95"/>
          <w:sz w:val="24"/>
        </w:rPr>
        <w:t>PROCEDURA</w:t>
      </w:r>
      <w:r w:rsidRPr="000C4DFF">
        <w:rPr>
          <w:rFonts w:ascii="Garamond" w:hAnsi="Garamond"/>
          <w:b/>
          <w:spacing w:val="17"/>
          <w:w w:val="95"/>
          <w:sz w:val="24"/>
        </w:rPr>
        <w:t xml:space="preserve"> </w:t>
      </w:r>
      <w:r w:rsidRPr="000C4DFF">
        <w:rPr>
          <w:rFonts w:ascii="Garamond" w:hAnsi="Garamond"/>
          <w:b/>
          <w:w w:val="95"/>
          <w:sz w:val="24"/>
        </w:rPr>
        <w:t>WYDZIAŁOWA</w:t>
      </w:r>
      <w:r w:rsidRPr="000C4DFF">
        <w:rPr>
          <w:rFonts w:ascii="Garamond" w:hAnsi="Garamond"/>
          <w:b/>
          <w:spacing w:val="17"/>
          <w:w w:val="95"/>
          <w:sz w:val="24"/>
        </w:rPr>
        <w:t xml:space="preserve"> </w:t>
      </w:r>
      <w:r w:rsidRPr="000C4DFF">
        <w:rPr>
          <w:rFonts w:ascii="Garamond" w:hAnsi="Garamond"/>
          <w:b/>
          <w:w w:val="95"/>
          <w:sz w:val="24"/>
        </w:rPr>
        <w:t>PW-</w:t>
      </w:r>
      <w:r w:rsidR="00BC0EB3">
        <w:rPr>
          <w:rFonts w:ascii="Garamond" w:hAnsi="Garamond"/>
          <w:b/>
          <w:w w:val="95"/>
          <w:sz w:val="24"/>
        </w:rPr>
        <w:t>06</w:t>
      </w:r>
      <w:r w:rsidRPr="000C4DFF">
        <w:rPr>
          <w:rFonts w:ascii="Garamond" w:hAnsi="Garamond"/>
          <w:b/>
          <w:w w:val="95"/>
          <w:sz w:val="24"/>
        </w:rPr>
        <w:t>:</w:t>
      </w:r>
    </w:p>
    <w:p w14:paraId="06E25FDA" w14:textId="77777777" w:rsidR="008D4B12" w:rsidRPr="000C4DFF" w:rsidRDefault="008D4B12">
      <w:pPr>
        <w:pStyle w:val="Tekstpodstawowy"/>
        <w:spacing w:before="10"/>
        <w:rPr>
          <w:rFonts w:ascii="Garamond" w:hAnsi="Garamond"/>
          <w:b/>
          <w:sz w:val="29"/>
        </w:rPr>
      </w:pPr>
    </w:p>
    <w:p w14:paraId="32820E81" w14:textId="62364B5A" w:rsidR="00EF28D3" w:rsidRPr="000C4DFF" w:rsidRDefault="00EF28D3">
      <w:pPr>
        <w:ind w:left="1318" w:right="1332"/>
        <w:jc w:val="center"/>
        <w:rPr>
          <w:rFonts w:ascii="Garamond" w:hAnsi="Garamond"/>
          <w:b/>
          <w:sz w:val="24"/>
        </w:rPr>
      </w:pPr>
      <w:r w:rsidRPr="000C4DFF">
        <w:rPr>
          <w:rFonts w:ascii="Garamond" w:hAnsi="Garamond"/>
          <w:b/>
          <w:sz w:val="24"/>
        </w:rPr>
        <w:t xml:space="preserve">Konsultowanie programów kształcenia </w:t>
      </w:r>
      <w:r w:rsidR="00485D3A">
        <w:rPr>
          <w:rFonts w:ascii="Garamond" w:hAnsi="Garamond"/>
          <w:b/>
          <w:sz w:val="24"/>
        </w:rPr>
        <w:br/>
        <w:t>z interesariuszami zewnętrznymi</w:t>
      </w:r>
    </w:p>
    <w:p w14:paraId="43B985AD" w14:textId="3969E2B6" w:rsidR="008D4B12" w:rsidRPr="000C4DFF" w:rsidRDefault="00E166B6">
      <w:pPr>
        <w:ind w:left="1318" w:right="1332"/>
        <w:jc w:val="center"/>
        <w:rPr>
          <w:rFonts w:ascii="Garamond" w:hAnsi="Garamond"/>
          <w:b/>
          <w:sz w:val="24"/>
        </w:rPr>
      </w:pPr>
      <w:r w:rsidRPr="000C4DFF">
        <w:rPr>
          <w:rFonts w:ascii="Garamond" w:hAnsi="Garamond"/>
          <w:b/>
          <w:color w:val="0D0D0D"/>
          <w:w w:val="105"/>
          <w:sz w:val="24"/>
        </w:rPr>
        <w:t>(UR/USZJK/WIPiE/PW-</w:t>
      </w:r>
      <w:r w:rsidR="00BC0EB3">
        <w:rPr>
          <w:rFonts w:ascii="Garamond" w:hAnsi="Garamond"/>
          <w:b/>
          <w:color w:val="0D0D0D"/>
          <w:w w:val="105"/>
          <w:sz w:val="24"/>
        </w:rPr>
        <w:t>06</w:t>
      </w:r>
      <w:r w:rsidRPr="000C4DFF">
        <w:rPr>
          <w:rFonts w:ascii="Garamond" w:hAnsi="Garamond"/>
          <w:b/>
          <w:color w:val="0D0D0D"/>
          <w:w w:val="105"/>
          <w:sz w:val="24"/>
        </w:rPr>
        <w:t>)</w:t>
      </w:r>
    </w:p>
    <w:p w14:paraId="3F4A27A6" w14:textId="77777777" w:rsidR="008D4B12" w:rsidRPr="000C4DFF" w:rsidRDefault="008D4B12">
      <w:pPr>
        <w:jc w:val="center"/>
        <w:rPr>
          <w:rFonts w:ascii="Garamond" w:hAnsi="Garamond"/>
          <w:sz w:val="24"/>
        </w:rPr>
        <w:sectPr w:rsidR="008D4B12" w:rsidRPr="000C4DFF">
          <w:headerReference w:type="default" r:id="rId7"/>
          <w:footerReference w:type="default" r:id="rId8"/>
          <w:type w:val="continuous"/>
          <w:pgSz w:w="11910" w:h="16840"/>
          <w:pgMar w:top="3440" w:right="1280" w:bottom="1180" w:left="1300" w:header="994" w:footer="988" w:gutter="0"/>
          <w:pgNumType w:start="1"/>
          <w:cols w:space="708"/>
        </w:sectPr>
      </w:pPr>
    </w:p>
    <w:p w14:paraId="1ADFD111" w14:textId="77777777" w:rsidR="008D4B12" w:rsidRPr="000C4DFF" w:rsidRDefault="008D4B12">
      <w:pPr>
        <w:pStyle w:val="Tekstpodstawowy"/>
        <w:rPr>
          <w:rFonts w:ascii="Garamond" w:hAnsi="Garamond"/>
          <w:b/>
          <w:sz w:val="20"/>
        </w:rPr>
      </w:pPr>
    </w:p>
    <w:p w14:paraId="176430C6" w14:textId="77777777" w:rsidR="008D4B12" w:rsidRPr="000C4DFF" w:rsidRDefault="008D4B12">
      <w:pPr>
        <w:pStyle w:val="Tekstpodstawowy"/>
        <w:spacing w:before="4"/>
        <w:rPr>
          <w:rFonts w:ascii="Garamond" w:hAnsi="Garamond"/>
          <w:b/>
          <w:sz w:val="22"/>
        </w:rPr>
      </w:pPr>
    </w:p>
    <w:p w14:paraId="79AFED39" w14:textId="77777777" w:rsidR="008D4B12" w:rsidRPr="000C4DFF" w:rsidRDefault="00E166B6">
      <w:pPr>
        <w:spacing w:before="83"/>
        <w:ind w:left="118"/>
        <w:rPr>
          <w:rFonts w:ascii="Garamond" w:hAnsi="Garamond"/>
          <w:b/>
          <w:sz w:val="24"/>
        </w:rPr>
      </w:pPr>
      <w:r w:rsidRPr="000C4DFF">
        <w:rPr>
          <w:rFonts w:ascii="Garamond" w:hAnsi="Garamond"/>
          <w:b/>
          <w:spacing w:val="-1"/>
          <w:sz w:val="24"/>
        </w:rPr>
        <w:t>SPIS</w:t>
      </w:r>
      <w:r w:rsidRPr="000C4DFF">
        <w:rPr>
          <w:rFonts w:ascii="Garamond" w:hAnsi="Garamond"/>
          <w:b/>
          <w:spacing w:val="-12"/>
          <w:sz w:val="24"/>
        </w:rPr>
        <w:t xml:space="preserve"> </w:t>
      </w:r>
      <w:r w:rsidRPr="000C4DFF">
        <w:rPr>
          <w:rFonts w:ascii="Garamond" w:hAnsi="Garamond"/>
          <w:b/>
          <w:spacing w:val="-1"/>
          <w:sz w:val="24"/>
        </w:rPr>
        <w:t>TREŚCI</w:t>
      </w:r>
    </w:p>
    <w:p w14:paraId="6D2CA6FB" w14:textId="77777777" w:rsidR="008D4B12" w:rsidRPr="000C4DFF" w:rsidRDefault="008D4B12">
      <w:pPr>
        <w:pStyle w:val="Tekstpodstawowy"/>
        <w:spacing w:before="1"/>
        <w:rPr>
          <w:rFonts w:ascii="Garamond" w:hAnsi="Garamond"/>
          <w:b/>
          <w:sz w:val="30"/>
        </w:rPr>
      </w:pPr>
    </w:p>
    <w:p w14:paraId="650ECE03" w14:textId="77777777" w:rsidR="008D4B12" w:rsidRPr="000C4DFF" w:rsidRDefault="00E166B6">
      <w:pPr>
        <w:pStyle w:val="Tekstpodstawowy"/>
        <w:ind w:left="118"/>
        <w:rPr>
          <w:rFonts w:ascii="Garamond" w:hAnsi="Garamond"/>
        </w:rPr>
      </w:pPr>
      <w:r w:rsidRPr="000C4DFF">
        <w:rPr>
          <w:rFonts w:ascii="Garamond" w:hAnsi="Garamond"/>
        </w:rPr>
        <w:t>CZĘŚĆ</w:t>
      </w:r>
      <w:r w:rsidRPr="000C4DFF">
        <w:rPr>
          <w:rFonts w:ascii="Garamond" w:hAnsi="Garamond"/>
          <w:spacing w:val="9"/>
        </w:rPr>
        <w:t xml:space="preserve"> </w:t>
      </w:r>
      <w:r w:rsidRPr="000C4DFF">
        <w:rPr>
          <w:rFonts w:ascii="Garamond" w:hAnsi="Garamond"/>
        </w:rPr>
        <w:t>I</w:t>
      </w:r>
      <w:r w:rsidRPr="000C4DFF">
        <w:rPr>
          <w:rFonts w:ascii="Garamond" w:hAnsi="Garamond"/>
          <w:spacing w:val="9"/>
        </w:rPr>
        <w:t xml:space="preserve"> </w:t>
      </w:r>
      <w:r w:rsidRPr="000C4DFF">
        <w:rPr>
          <w:rFonts w:ascii="Garamond" w:hAnsi="Garamond"/>
        </w:rPr>
        <w:t>–</w:t>
      </w:r>
      <w:r w:rsidRPr="000C4DFF">
        <w:rPr>
          <w:rFonts w:ascii="Garamond" w:hAnsi="Garamond"/>
          <w:spacing w:val="10"/>
        </w:rPr>
        <w:t xml:space="preserve"> </w:t>
      </w:r>
      <w:r w:rsidRPr="000C4DFF">
        <w:rPr>
          <w:rFonts w:ascii="Garamond" w:hAnsi="Garamond"/>
        </w:rPr>
        <w:t>POSTANOWIENIA</w:t>
      </w:r>
      <w:r w:rsidRPr="000C4DFF">
        <w:rPr>
          <w:rFonts w:ascii="Garamond" w:hAnsi="Garamond"/>
          <w:spacing w:val="10"/>
        </w:rPr>
        <w:t xml:space="preserve"> </w:t>
      </w:r>
      <w:r w:rsidRPr="000C4DFF">
        <w:rPr>
          <w:rFonts w:ascii="Garamond" w:hAnsi="Garamond"/>
        </w:rPr>
        <w:t>OGÓLNE</w:t>
      </w:r>
    </w:p>
    <w:p w14:paraId="04023969" w14:textId="77777777" w:rsidR="008D4B12" w:rsidRPr="000C4DFF" w:rsidRDefault="00E166B6">
      <w:pPr>
        <w:pStyle w:val="Tekstpodstawowy"/>
        <w:spacing w:before="36" w:line="268" w:lineRule="auto"/>
        <w:ind w:left="826" w:right="4178"/>
        <w:rPr>
          <w:rFonts w:ascii="Garamond" w:hAnsi="Garamond"/>
        </w:rPr>
      </w:pPr>
      <w:r w:rsidRPr="000C4DFF">
        <w:rPr>
          <w:rFonts w:ascii="Garamond" w:hAnsi="Garamond"/>
        </w:rPr>
        <w:t>ROZDZIAŁ 1: Podstawy prawne</w:t>
      </w:r>
      <w:r w:rsidRPr="000C4DFF">
        <w:rPr>
          <w:rFonts w:ascii="Garamond" w:hAnsi="Garamond"/>
          <w:spacing w:val="1"/>
        </w:rPr>
        <w:t xml:space="preserve"> </w:t>
      </w:r>
      <w:r w:rsidRPr="000C4DFF">
        <w:rPr>
          <w:rFonts w:ascii="Garamond" w:hAnsi="Garamond"/>
        </w:rPr>
        <w:t>ROZDZIAŁ 2: Cel i zakres procedury</w:t>
      </w:r>
    </w:p>
    <w:p w14:paraId="64612F55" w14:textId="77777777" w:rsidR="008D4B12" w:rsidRPr="000C4DFF" w:rsidRDefault="008D4B12">
      <w:pPr>
        <w:pStyle w:val="Tekstpodstawowy"/>
        <w:spacing w:before="3"/>
        <w:rPr>
          <w:rFonts w:ascii="Garamond" w:hAnsi="Garamond"/>
        </w:rPr>
      </w:pPr>
    </w:p>
    <w:p w14:paraId="7F61C6F0" w14:textId="77777777" w:rsidR="008D4B12" w:rsidRPr="000C4DFF" w:rsidRDefault="00E166B6">
      <w:pPr>
        <w:pStyle w:val="Tekstpodstawowy"/>
        <w:ind w:left="118"/>
        <w:rPr>
          <w:rFonts w:ascii="Garamond" w:hAnsi="Garamond"/>
        </w:rPr>
      </w:pPr>
      <w:r w:rsidRPr="000C4DFF">
        <w:rPr>
          <w:rFonts w:ascii="Garamond" w:hAnsi="Garamond"/>
        </w:rPr>
        <w:t>CZĘŚĆ II – POSTANOWIENIA SZCZEGÓŁOWE</w:t>
      </w:r>
    </w:p>
    <w:p w14:paraId="6519D714" w14:textId="77777777" w:rsidR="008D4B12" w:rsidRPr="000C4DFF" w:rsidRDefault="00E166B6" w:rsidP="004672D3">
      <w:pPr>
        <w:pStyle w:val="Tekstpodstawowy"/>
        <w:spacing w:before="34" w:line="268" w:lineRule="auto"/>
        <w:ind w:left="826" w:right="4510"/>
        <w:rPr>
          <w:rFonts w:ascii="Garamond" w:hAnsi="Garamond"/>
        </w:rPr>
      </w:pPr>
      <w:r w:rsidRPr="000C4DFF">
        <w:rPr>
          <w:rFonts w:ascii="Garamond" w:hAnsi="Garamond"/>
        </w:rPr>
        <w:t>ROZDZIAŁ 1: Założenia ogólne ROZDZIAŁ 2: Tryb postępowania</w:t>
      </w:r>
    </w:p>
    <w:p w14:paraId="28977B46" w14:textId="77777777" w:rsidR="008D4B12" w:rsidRPr="000C4DFF" w:rsidRDefault="00E166B6" w:rsidP="005835B3">
      <w:pPr>
        <w:pStyle w:val="Tekstpodstawowy"/>
        <w:spacing w:before="32" w:line="622" w:lineRule="exact"/>
        <w:ind w:left="118" w:right="4178"/>
        <w:rPr>
          <w:rFonts w:ascii="Garamond" w:hAnsi="Garamond"/>
        </w:rPr>
      </w:pPr>
      <w:r w:rsidRPr="000C4DFF">
        <w:rPr>
          <w:rFonts w:ascii="Garamond" w:hAnsi="Garamond"/>
        </w:rPr>
        <w:t xml:space="preserve">CZĘŚĆ III – POSTANOWIENIA KOŃCOWE </w:t>
      </w:r>
    </w:p>
    <w:p w14:paraId="5660FFD3" w14:textId="77777777" w:rsidR="008D4B12" w:rsidRPr="000C4DFF" w:rsidRDefault="008D4B12">
      <w:pPr>
        <w:spacing w:line="268" w:lineRule="auto"/>
        <w:rPr>
          <w:rFonts w:ascii="Garamond" w:hAnsi="Garamond"/>
        </w:rPr>
        <w:sectPr w:rsidR="008D4B12" w:rsidRPr="000C4DFF">
          <w:pgSz w:w="11910" w:h="16840"/>
          <w:pgMar w:top="3440" w:right="1280" w:bottom="1180" w:left="1300" w:header="994" w:footer="988" w:gutter="0"/>
          <w:cols w:space="708"/>
        </w:sectPr>
      </w:pPr>
    </w:p>
    <w:p w14:paraId="624321DC" w14:textId="77777777" w:rsidR="008D4B12" w:rsidRPr="000C4DFF" w:rsidRDefault="008D4B12">
      <w:pPr>
        <w:pStyle w:val="Tekstpodstawowy"/>
        <w:spacing w:before="5"/>
        <w:rPr>
          <w:rFonts w:ascii="Garamond" w:hAnsi="Garamond"/>
          <w:sz w:val="15"/>
        </w:rPr>
      </w:pPr>
    </w:p>
    <w:p w14:paraId="4476D774" w14:textId="77777777" w:rsidR="008D4B12" w:rsidRPr="000C4DFF" w:rsidRDefault="00E166B6">
      <w:pPr>
        <w:pStyle w:val="Tekstpodstawowy"/>
        <w:spacing w:before="83"/>
        <w:ind w:left="118"/>
        <w:rPr>
          <w:rFonts w:ascii="Garamond" w:hAnsi="Garamond"/>
        </w:rPr>
      </w:pPr>
      <w:r w:rsidRPr="000C4DFF">
        <w:rPr>
          <w:rFonts w:ascii="Garamond" w:hAnsi="Garamond"/>
        </w:rPr>
        <w:t>CZĘŚĆ</w:t>
      </w:r>
      <w:r w:rsidRPr="000C4DFF">
        <w:rPr>
          <w:rFonts w:ascii="Garamond" w:hAnsi="Garamond"/>
          <w:spacing w:val="9"/>
        </w:rPr>
        <w:t xml:space="preserve"> </w:t>
      </w:r>
      <w:r w:rsidRPr="000C4DFF">
        <w:rPr>
          <w:rFonts w:ascii="Garamond" w:hAnsi="Garamond"/>
        </w:rPr>
        <w:t>I</w:t>
      </w:r>
      <w:r w:rsidRPr="000C4DFF">
        <w:rPr>
          <w:rFonts w:ascii="Garamond" w:hAnsi="Garamond"/>
          <w:spacing w:val="9"/>
        </w:rPr>
        <w:t xml:space="preserve"> </w:t>
      </w:r>
      <w:r w:rsidRPr="000C4DFF">
        <w:rPr>
          <w:rFonts w:ascii="Garamond" w:hAnsi="Garamond"/>
        </w:rPr>
        <w:t>–</w:t>
      </w:r>
      <w:r w:rsidRPr="000C4DFF">
        <w:rPr>
          <w:rFonts w:ascii="Garamond" w:hAnsi="Garamond"/>
          <w:spacing w:val="10"/>
        </w:rPr>
        <w:t xml:space="preserve"> </w:t>
      </w:r>
      <w:r w:rsidRPr="000C4DFF">
        <w:rPr>
          <w:rFonts w:ascii="Garamond" w:hAnsi="Garamond"/>
        </w:rPr>
        <w:t>POSTANOWIENIA</w:t>
      </w:r>
      <w:r w:rsidRPr="000C4DFF">
        <w:rPr>
          <w:rFonts w:ascii="Garamond" w:hAnsi="Garamond"/>
          <w:spacing w:val="10"/>
        </w:rPr>
        <w:t xml:space="preserve"> </w:t>
      </w:r>
      <w:r w:rsidRPr="000C4DFF">
        <w:rPr>
          <w:rFonts w:ascii="Garamond" w:hAnsi="Garamond"/>
        </w:rPr>
        <w:t>OGÓLNE</w:t>
      </w:r>
    </w:p>
    <w:p w14:paraId="1E345183" w14:textId="77777777" w:rsidR="008D4B12" w:rsidRPr="000C4DFF" w:rsidRDefault="00E166B6">
      <w:pPr>
        <w:pStyle w:val="Tekstpodstawowy"/>
        <w:spacing w:before="34"/>
        <w:ind w:left="826"/>
        <w:rPr>
          <w:rFonts w:ascii="Garamond" w:hAnsi="Garamond"/>
        </w:rPr>
      </w:pPr>
      <w:r w:rsidRPr="000C4DFF">
        <w:rPr>
          <w:rFonts w:ascii="Garamond" w:hAnsi="Garamond"/>
          <w:spacing w:val="-1"/>
        </w:rPr>
        <w:t>ROZDZIAŁ</w:t>
      </w:r>
      <w:r w:rsidRPr="000C4DFF">
        <w:rPr>
          <w:rFonts w:ascii="Garamond" w:hAnsi="Garamond"/>
          <w:spacing w:val="-14"/>
        </w:rPr>
        <w:t xml:space="preserve"> </w:t>
      </w:r>
      <w:r w:rsidRPr="000C4DFF">
        <w:rPr>
          <w:rFonts w:ascii="Garamond" w:hAnsi="Garamond"/>
          <w:spacing w:val="-1"/>
        </w:rPr>
        <w:t>1:</w:t>
      </w:r>
      <w:r w:rsidRPr="000C4DFF">
        <w:rPr>
          <w:rFonts w:ascii="Garamond" w:hAnsi="Garamond"/>
          <w:spacing w:val="-13"/>
        </w:rPr>
        <w:t xml:space="preserve"> </w:t>
      </w:r>
      <w:r w:rsidRPr="000C4DFF">
        <w:rPr>
          <w:rFonts w:ascii="Garamond" w:hAnsi="Garamond"/>
        </w:rPr>
        <w:t>Podstawy</w:t>
      </w:r>
      <w:r w:rsidRPr="000C4DFF">
        <w:rPr>
          <w:rFonts w:ascii="Garamond" w:hAnsi="Garamond"/>
          <w:spacing w:val="-15"/>
        </w:rPr>
        <w:t xml:space="preserve"> </w:t>
      </w:r>
      <w:r w:rsidRPr="000C4DFF">
        <w:rPr>
          <w:rFonts w:ascii="Garamond" w:hAnsi="Garamond"/>
        </w:rPr>
        <w:t>prawne</w:t>
      </w:r>
    </w:p>
    <w:p w14:paraId="5827D64C" w14:textId="77777777" w:rsidR="008D4B12" w:rsidRPr="000C4DFF" w:rsidRDefault="008D4B12">
      <w:pPr>
        <w:pStyle w:val="Tekstpodstawowy"/>
        <w:spacing w:before="9"/>
        <w:rPr>
          <w:rFonts w:ascii="Garamond" w:hAnsi="Garamond"/>
          <w:sz w:val="22"/>
        </w:rPr>
      </w:pPr>
    </w:p>
    <w:p w14:paraId="0B54F4EF" w14:textId="77777777" w:rsidR="008D4B12" w:rsidRPr="000C4DFF" w:rsidRDefault="00E166B6">
      <w:pPr>
        <w:pStyle w:val="Tekstpodstawowy"/>
        <w:spacing w:before="83"/>
        <w:ind w:left="2615" w:right="2632"/>
        <w:jc w:val="center"/>
        <w:rPr>
          <w:rFonts w:ascii="Garamond" w:hAnsi="Garamond"/>
        </w:rPr>
      </w:pPr>
      <w:r w:rsidRPr="000C4DFF">
        <w:rPr>
          <w:rFonts w:ascii="Garamond" w:hAnsi="Garamond"/>
        </w:rPr>
        <w:t>§</w:t>
      </w:r>
      <w:r w:rsidRPr="000C4DFF">
        <w:rPr>
          <w:rFonts w:ascii="Garamond" w:hAnsi="Garamond"/>
          <w:spacing w:val="-12"/>
        </w:rPr>
        <w:t xml:space="preserve"> </w:t>
      </w:r>
      <w:r w:rsidRPr="000C4DFF">
        <w:rPr>
          <w:rFonts w:ascii="Garamond" w:hAnsi="Garamond"/>
        </w:rPr>
        <w:t>1</w:t>
      </w:r>
    </w:p>
    <w:p w14:paraId="554527B3" w14:textId="77777777" w:rsidR="008D4B12" w:rsidRPr="000C4DFF" w:rsidRDefault="008D4B12">
      <w:pPr>
        <w:pStyle w:val="Tekstpodstawowy"/>
        <w:spacing w:before="1"/>
        <w:rPr>
          <w:rFonts w:ascii="Garamond" w:hAnsi="Garamond"/>
        </w:rPr>
      </w:pPr>
    </w:p>
    <w:p w14:paraId="06F9E0D8" w14:textId="77777777" w:rsidR="00D57A62" w:rsidRPr="000C4DFF" w:rsidRDefault="00D57A62" w:rsidP="00D57A62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 w:hanging="426"/>
        <w:contextualSpacing/>
        <w:rPr>
          <w:rFonts w:ascii="Garamond" w:hAnsi="Garamond"/>
          <w:sz w:val="24"/>
          <w:szCs w:val="24"/>
        </w:rPr>
      </w:pPr>
      <w:r w:rsidRPr="000C4DFF">
        <w:rPr>
          <w:rFonts w:ascii="Garamond" w:hAnsi="Garamond"/>
          <w:sz w:val="24"/>
          <w:szCs w:val="24"/>
        </w:rPr>
        <w:t xml:space="preserve">Ustawa z dnia 20 lipca 2018 r. – Prawo o szkolnictwie wyższym i nauce (t. jedn. Dz.U. z 2022 r., poz. 574 z </w:t>
      </w:r>
      <w:proofErr w:type="spellStart"/>
      <w:r w:rsidRPr="000C4DFF">
        <w:rPr>
          <w:rFonts w:ascii="Garamond" w:hAnsi="Garamond"/>
          <w:sz w:val="24"/>
          <w:szCs w:val="24"/>
        </w:rPr>
        <w:t>późn</w:t>
      </w:r>
      <w:proofErr w:type="spellEnd"/>
      <w:r w:rsidRPr="000C4DFF">
        <w:rPr>
          <w:rFonts w:ascii="Garamond" w:hAnsi="Garamond"/>
          <w:sz w:val="24"/>
          <w:szCs w:val="24"/>
        </w:rPr>
        <w:t>. zm.)</w:t>
      </w:r>
    </w:p>
    <w:p w14:paraId="7A4E84A0" w14:textId="77777777" w:rsidR="00D57A62" w:rsidRPr="000C4DFF" w:rsidRDefault="00D57A62" w:rsidP="00D57A62">
      <w:pPr>
        <w:pStyle w:val="Akapitzlist"/>
        <w:numPr>
          <w:ilvl w:val="0"/>
          <w:numId w:val="10"/>
        </w:numPr>
        <w:ind w:left="426"/>
        <w:rPr>
          <w:rFonts w:ascii="Garamond" w:hAnsi="Garamond"/>
          <w:sz w:val="24"/>
          <w:szCs w:val="24"/>
        </w:rPr>
      </w:pPr>
      <w:r w:rsidRPr="000C4DFF">
        <w:rPr>
          <w:rFonts w:ascii="Garamond" w:hAnsi="Garamond"/>
          <w:sz w:val="24"/>
          <w:szCs w:val="24"/>
        </w:rPr>
        <w:t>Rozporządzenie Ministra Nauki i Szkolnictwa Wyższego z dnia 27 września 2018 r. w sprawie studiów (Dz.U. 2018 poz. 1861)</w:t>
      </w:r>
    </w:p>
    <w:p w14:paraId="5360A234" w14:textId="0951ACEC" w:rsidR="00D57A62" w:rsidRPr="000C4DFF" w:rsidRDefault="00D57A62" w:rsidP="00D57A62">
      <w:pPr>
        <w:pStyle w:val="Akapitzlist"/>
        <w:numPr>
          <w:ilvl w:val="0"/>
          <w:numId w:val="10"/>
        </w:numPr>
        <w:ind w:left="426"/>
        <w:rPr>
          <w:rFonts w:ascii="Garamond" w:hAnsi="Garamond"/>
          <w:sz w:val="24"/>
          <w:szCs w:val="24"/>
        </w:rPr>
      </w:pPr>
      <w:r w:rsidRPr="000C4DFF">
        <w:rPr>
          <w:rFonts w:ascii="Garamond" w:hAnsi="Garamond"/>
          <w:sz w:val="24"/>
          <w:szCs w:val="24"/>
        </w:rPr>
        <w:t>Zarządzenie Rektora Nr 13/2019 z dnia 22 marca 2019 r. w sprawie określenia wytycznych do opracowywania programów studiów prowadzonych w Uniwersytecie Rolniczym im. Hugona Kołłątaja w Krakowie od roku akademickiego 2019/2020</w:t>
      </w:r>
    </w:p>
    <w:p w14:paraId="4E10207A" w14:textId="52B6AF59" w:rsidR="00D57A62" w:rsidRPr="000C4DFF" w:rsidRDefault="00D57A62" w:rsidP="00D57A62">
      <w:pPr>
        <w:pStyle w:val="Akapitzlist"/>
        <w:numPr>
          <w:ilvl w:val="0"/>
          <w:numId w:val="10"/>
        </w:numPr>
        <w:ind w:left="426"/>
        <w:rPr>
          <w:rFonts w:ascii="Garamond" w:hAnsi="Garamond"/>
          <w:sz w:val="24"/>
          <w:szCs w:val="24"/>
        </w:rPr>
      </w:pPr>
      <w:r w:rsidRPr="000C4DFF">
        <w:rPr>
          <w:rFonts w:ascii="Garamond" w:hAnsi="Garamond"/>
          <w:sz w:val="24"/>
          <w:szCs w:val="24"/>
        </w:rPr>
        <w:t xml:space="preserve">Regulamin współpracy z Interesariuszami Zewnętrznymi WIPiE </w:t>
      </w:r>
    </w:p>
    <w:p w14:paraId="150A7FB2" w14:textId="60378C59" w:rsidR="00D57A62" w:rsidRPr="000C4DFF" w:rsidRDefault="00D57A62" w:rsidP="00D57A62">
      <w:pPr>
        <w:pStyle w:val="Akapitzlist"/>
        <w:numPr>
          <w:ilvl w:val="0"/>
          <w:numId w:val="10"/>
        </w:numPr>
        <w:ind w:left="426"/>
        <w:rPr>
          <w:rFonts w:ascii="Garamond" w:hAnsi="Garamond"/>
          <w:sz w:val="24"/>
          <w:szCs w:val="24"/>
        </w:rPr>
      </w:pPr>
      <w:r w:rsidRPr="000C4DFF">
        <w:rPr>
          <w:rFonts w:ascii="Garamond" w:hAnsi="Garamond"/>
          <w:sz w:val="24"/>
          <w:szCs w:val="24"/>
        </w:rPr>
        <w:t>Zarządzenie Rektora Nr 170/2021 z dnia 9 listopada 2021 r. w sprawie wprowadzenia procedur ogólnych dotyczących postępowania z dokumentami Uczelnianego Systemu Zapewnienia Jakości Kształcenia (USZJK)</w:t>
      </w:r>
    </w:p>
    <w:p w14:paraId="1D6388CB" w14:textId="7E2DE260" w:rsidR="00D57A62" w:rsidRPr="000C4DFF" w:rsidRDefault="00D57A62" w:rsidP="00D57A62">
      <w:pPr>
        <w:ind w:left="360"/>
        <w:rPr>
          <w:rFonts w:ascii="Garamond" w:hAnsi="Garamond"/>
          <w:sz w:val="24"/>
          <w:szCs w:val="24"/>
        </w:rPr>
      </w:pPr>
    </w:p>
    <w:p w14:paraId="441A759C" w14:textId="77777777" w:rsidR="008D4B12" w:rsidRPr="000C4DFF" w:rsidRDefault="008D4B12">
      <w:pPr>
        <w:pStyle w:val="Tekstpodstawowy"/>
        <w:spacing w:before="1"/>
        <w:rPr>
          <w:rFonts w:ascii="Garamond" w:hAnsi="Garamond"/>
          <w:sz w:val="27"/>
        </w:rPr>
      </w:pPr>
    </w:p>
    <w:p w14:paraId="461EB90A" w14:textId="77777777" w:rsidR="008D4B12" w:rsidRPr="000C4DFF" w:rsidRDefault="00E166B6">
      <w:pPr>
        <w:pStyle w:val="Tekstpodstawowy"/>
        <w:spacing w:before="1"/>
        <w:ind w:left="826"/>
        <w:rPr>
          <w:rFonts w:ascii="Garamond" w:hAnsi="Garamond"/>
        </w:rPr>
      </w:pPr>
      <w:r w:rsidRPr="000C4DFF">
        <w:rPr>
          <w:rFonts w:ascii="Garamond" w:hAnsi="Garamond"/>
          <w:spacing w:val="-1"/>
        </w:rPr>
        <w:t>ROZDZIAŁ</w:t>
      </w:r>
      <w:r w:rsidRPr="000C4DFF">
        <w:rPr>
          <w:rFonts w:ascii="Garamond" w:hAnsi="Garamond"/>
          <w:spacing w:val="-14"/>
        </w:rPr>
        <w:t xml:space="preserve"> </w:t>
      </w:r>
      <w:r w:rsidRPr="000C4DFF">
        <w:rPr>
          <w:rFonts w:ascii="Garamond" w:hAnsi="Garamond"/>
          <w:spacing w:val="-1"/>
        </w:rPr>
        <w:t>2:</w:t>
      </w:r>
      <w:r w:rsidRPr="000C4DFF">
        <w:rPr>
          <w:rFonts w:ascii="Garamond" w:hAnsi="Garamond"/>
          <w:spacing w:val="-14"/>
        </w:rPr>
        <w:t xml:space="preserve"> </w:t>
      </w:r>
      <w:r w:rsidRPr="000C4DFF">
        <w:rPr>
          <w:rFonts w:ascii="Garamond" w:hAnsi="Garamond"/>
          <w:spacing w:val="-1"/>
        </w:rPr>
        <w:t>Cel</w:t>
      </w:r>
      <w:r w:rsidRPr="000C4DFF">
        <w:rPr>
          <w:rFonts w:ascii="Garamond" w:hAnsi="Garamond"/>
          <w:spacing w:val="-14"/>
        </w:rPr>
        <w:t xml:space="preserve"> </w:t>
      </w:r>
      <w:r w:rsidRPr="000C4DFF">
        <w:rPr>
          <w:rFonts w:ascii="Garamond" w:hAnsi="Garamond"/>
          <w:spacing w:val="-1"/>
        </w:rPr>
        <w:t>i</w:t>
      </w:r>
      <w:r w:rsidRPr="000C4DFF">
        <w:rPr>
          <w:rFonts w:ascii="Garamond" w:hAnsi="Garamond"/>
          <w:spacing w:val="-13"/>
        </w:rPr>
        <w:t xml:space="preserve"> </w:t>
      </w:r>
      <w:r w:rsidRPr="000C4DFF">
        <w:rPr>
          <w:rFonts w:ascii="Garamond" w:hAnsi="Garamond"/>
          <w:spacing w:val="-1"/>
        </w:rPr>
        <w:t>zakres</w:t>
      </w:r>
      <w:r w:rsidRPr="000C4DFF">
        <w:rPr>
          <w:rFonts w:ascii="Garamond" w:hAnsi="Garamond"/>
          <w:spacing w:val="-12"/>
        </w:rPr>
        <w:t xml:space="preserve"> </w:t>
      </w:r>
      <w:r w:rsidRPr="000C4DFF">
        <w:rPr>
          <w:rFonts w:ascii="Garamond" w:hAnsi="Garamond"/>
        </w:rPr>
        <w:t>procedury</w:t>
      </w:r>
    </w:p>
    <w:p w14:paraId="23AD8688" w14:textId="77777777" w:rsidR="008D4B12" w:rsidRPr="000C4DFF" w:rsidRDefault="008D4B12">
      <w:pPr>
        <w:pStyle w:val="Tekstpodstawowy"/>
        <w:rPr>
          <w:rFonts w:ascii="Garamond" w:hAnsi="Garamond"/>
          <w:sz w:val="30"/>
        </w:rPr>
      </w:pPr>
    </w:p>
    <w:p w14:paraId="530ED756" w14:textId="77777777" w:rsidR="008D4B12" w:rsidRPr="000C4DFF" w:rsidRDefault="00E166B6">
      <w:pPr>
        <w:pStyle w:val="Tekstpodstawowy"/>
        <w:ind w:left="2615" w:right="2632"/>
        <w:jc w:val="center"/>
        <w:rPr>
          <w:rFonts w:ascii="Garamond" w:hAnsi="Garamond"/>
        </w:rPr>
      </w:pPr>
      <w:r w:rsidRPr="000C4DFF">
        <w:rPr>
          <w:rFonts w:ascii="Garamond" w:hAnsi="Garamond"/>
        </w:rPr>
        <w:t>§</w:t>
      </w:r>
      <w:r w:rsidRPr="000C4DFF">
        <w:rPr>
          <w:rFonts w:ascii="Garamond" w:hAnsi="Garamond"/>
          <w:spacing w:val="-12"/>
        </w:rPr>
        <w:t xml:space="preserve"> </w:t>
      </w:r>
      <w:r w:rsidRPr="000C4DFF">
        <w:rPr>
          <w:rFonts w:ascii="Garamond" w:hAnsi="Garamond"/>
        </w:rPr>
        <w:t>2</w:t>
      </w:r>
    </w:p>
    <w:p w14:paraId="7B67E677" w14:textId="77777777" w:rsidR="008D4B12" w:rsidRPr="000C4DFF" w:rsidRDefault="008D4B12">
      <w:pPr>
        <w:pStyle w:val="Tekstpodstawowy"/>
        <w:spacing w:before="1"/>
        <w:rPr>
          <w:rFonts w:ascii="Garamond" w:hAnsi="Garamond"/>
          <w:sz w:val="30"/>
        </w:rPr>
      </w:pPr>
    </w:p>
    <w:p w14:paraId="6FF41BA4" w14:textId="7E21D0C3" w:rsidR="00EF28D3" w:rsidRPr="000C4DFF" w:rsidRDefault="00E166B6" w:rsidP="00565BC5">
      <w:pPr>
        <w:pStyle w:val="Akapitzlist"/>
        <w:numPr>
          <w:ilvl w:val="0"/>
          <w:numId w:val="6"/>
        </w:numPr>
        <w:tabs>
          <w:tab w:val="left" w:pos="547"/>
        </w:tabs>
        <w:spacing w:before="5" w:line="268" w:lineRule="auto"/>
        <w:ind w:right="135"/>
        <w:rPr>
          <w:rFonts w:ascii="Garamond" w:hAnsi="Garamond"/>
          <w:sz w:val="15"/>
        </w:rPr>
      </w:pPr>
      <w:r w:rsidRPr="000C4DFF">
        <w:rPr>
          <w:rFonts w:ascii="Garamond" w:hAnsi="Garamond"/>
          <w:sz w:val="24"/>
          <w:szCs w:val="24"/>
        </w:rPr>
        <w:t xml:space="preserve">Celem procedury jest określenie zasad </w:t>
      </w:r>
      <w:r w:rsidR="00EF28D3" w:rsidRPr="000C4DFF">
        <w:rPr>
          <w:rFonts w:ascii="Garamond" w:hAnsi="Garamond"/>
          <w:bCs/>
          <w:sz w:val="24"/>
          <w:szCs w:val="24"/>
        </w:rPr>
        <w:t>współpracy z otoczeniem zewnętrznym (interesariuszami zewnętrznymi)</w:t>
      </w:r>
      <w:r w:rsidR="0022014E">
        <w:rPr>
          <w:rFonts w:ascii="Garamond" w:hAnsi="Garamond"/>
          <w:bCs/>
          <w:sz w:val="24"/>
          <w:szCs w:val="24"/>
        </w:rPr>
        <w:t xml:space="preserve"> w czasie modyfikacji lub tworzenia nowych programów kształcenia</w:t>
      </w:r>
      <w:r w:rsidR="00EF28D3" w:rsidRPr="000C4DFF">
        <w:rPr>
          <w:rFonts w:ascii="Garamond" w:hAnsi="Garamond"/>
          <w:bCs/>
          <w:sz w:val="24"/>
          <w:szCs w:val="24"/>
        </w:rPr>
        <w:t>.</w:t>
      </w:r>
    </w:p>
    <w:p w14:paraId="3F1E8C56" w14:textId="0E8DAB75" w:rsidR="00EF28D3" w:rsidRPr="0022014E" w:rsidRDefault="005835B3" w:rsidP="0022014E">
      <w:pPr>
        <w:pStyle w:val="Akapitzlist"/>
        <w:numPr>
          <w:ilvl w:val="0"/>
          <w:numId w:val="6"/>
        </w:numPr>
        <w:tabs>
          <w:tab w:val="left" w:pos="547"/>
        </w:tabs>
        <w:spacing w:before="5" w:line="268" w:lineRule="auto"/>
        <w:ind w:right="135"/>
        <w:rPr>
          <w:rFonts w:ascii="Garamond" w:hAnsi="Garamond"/>
          <w:sz w:val="15"/>
        </w:rPr>
      </w:pPr>
      <w:r w:rsidRPr="000C4DFF">
        <w:rPr>
          <w:rFonts w:ascii="Garamond" w:hAnsi="Garamond"/>
          <w:sz w:val="24"/>
          <w:szCs w:val="24"/>
        </w:rPr>
        <w:t xml:space="preserve">Procedura obejmuje </w:t>
      </w:r>
      <w:r w:rsidR="003752CD" w:rsidRPr="000C4DFF">
        <w:rPr>
          <w:rFonts w:ascii="Garamond" w:hAnsi="Garamond"/>
          <w:sz w:val="24"/>
          <w:szCs w:val="24"/>
        </w:rPr>
        <w:t xml:space="preserve">opis </w:t>
      </w:r>
      <w:r w:rsidR="00EF28D3" w:rsidRPr="000C4DFF">
        <w:rPr>
          <w:rFonts w:ascii="Garamond" w:hAnsi="Garamond"/>
          <w:sz w:val="24"/>
          <w:szCs w:val="24"/>
        </w:rPr>
        <w:t>zasad współpracy z otoczeniem zewnętrznym (interesariuszami zewnętrznymi)</w:t>
      </w:r>
      <w:r w:rsidR="0022014E">
        <w:rPr>
          <w:rFonts w:ascii="Garamond" w:hAnsi="Garamond"/>
          <w:sz w:val="24"/>
          <w:szCs w:val="24"/>
        </w:rPr>
        <w:t xml:space="preserve"> </w:t>
      </w:r>
      <w:r w:rsidR="0022014E">
        <w:rPr>
          <w:rFonts w:ascii="Garamond" w:hAnsi="Garamond"/>
          <w:bCs/>
          <w:sz w:val="24"/>
          <w:szCs w:val="24"/>
        </w:rPr>
        <w:t>w czasie modyfikacji lub tworzenia nowych programów kształcenia</w:t>
      </w:r>
      <w:r w:rsidR="0022014E" w:rsidRPr="000C4DFF">
        <w:rPr>
          <w:rFonts w:ascii="Garamond" w:hAnsi="Garamond"/>
          <w:bCs/>
          <w:sz w:val="24"/>
          <w:szCs w:val="24"/>
        </w:rPr>
        <w:t>.</w:t>
      </w:r>
    </w:p>
    <w:p w14:paraId="2D88C5A8" w14:textId="49AA2731" w:rsidR="000657F4" w:rsidRPr="000C4DFF" w:rsidRDefault="000657F4" w:rsidP="000657F4">
      <w:pPr>
        <w:pStyle w:val="Akapitzlist"/>
        <w:tabs>
          <w:tab w:val="left" w:pos="547"/>
        </w:tabs>
        <w:spacing w:before="5" w:line="268" w:lineRule="auto"/>
        <w:ind w:right="135" w:firstLine="0"/>
        <w:rPr>
          <w:rFonts w:ascii="Garamond" w:hAnsi="Garamond"/>
          <w:sz w:val="24"/>
          <w:szCs w:val="24"/>
        </w:rPr>
      </w:pPr>
    </w:p>
    <w:p w14:paraId="1FAE6EB3" w14:textId="77777777" w:rsidR="000657F4" w:rsidRPr="000C4DFF" w:rsidRDefault="000657F4" w:rsidP="000657F4">
      <w:pPr>
        <w:pStyle w:val="Akapitzlist"/>
        <w:tabs>
          <w:tab w:val="left" w:pos="547"/>
        </w:tabs>
        <w:spacing w:before="5" w:line="268" w:lineRule="auto"/>
        <w:ind w:right="135" w:firstLine="0"/>
        <w:rPr>
          <w:rFonts w:ascii="Garamond" w:hAnsi="Garamond"/>
          <w:sz w:val="15"/>
        </w:rPr>
      </w:pPr>
    </w:p>
    <w:p w14:paraId="65BF3AF6" w14:textId="77777777" w:rsidR="008D4B12" w:rsidRPr="000C4DFF" w:rsidRDefault="00E166B6">
      <w:pPr>
        <w:pStyle w:val="Tekstpodstawowy"/>
        <w:spacing w:before="83"/>
        <w:ind w:left="118"/>
        <w:rPr>
          <w:rFonts w:ascii="Garamond" w:hAnsi="Garamond"/>
        </w:rPr>
      </w:pPr>
      <w:r w:rsidRPr="000C4DFF">
        <w:rPr>
          <w:rFonts w:ascii="Garamond" w:hAnsi="Garamond"/>
        </w:rPr>
        <w:t>CZĘŚĆ</w:t>
      </w:r>
      <w:r w:rsidRPr="000C4DFF">
        <w:rPr>
          <w:rFonts w:ascii="Garamond" w:hAnsi="Garamond"/>
          <w:spacing w:val="9"/>
        </w:rPr>
        <w:t xml:space="preserve"> </w:t>
      </w:r>
      <w:r w:rsidRPr="000C4DFF">
        <w:rPr>
          <w:rFonts w:ascii="Garamond" w:hAnsi="Garamond"/>
        </w:rPr>
        <w:t>II</w:t>
      </w:r>
      <w:r w:rsidRPr="000C4DFF">
        <w:rPr>
          <w:rFonts w:ascii="Garamond" w:hAnsi="Garamond"/>
          <w:spacing w:val="8"/>
        </w:rPr>
        <w:t xml:space="preserve"> </w:t>
      </w:r>
      <w:r w:rsidRPr="000C4DFF">
        <w:rPr>
          <w:rFonts w:ascii="Garamond" w:hAnsi="Garamond"/>
        </w:rPr>
        <w:t>–</w:t>
      </w:r>
      <w:r w:rsidRPr="000C4DFF">
        <w:rPr>
          <w:rFonts w:ascii="Garamond" w:hAnsi="Garamond"/>
          <w:spacing w:val="9"/>
        </w:rPr>
        <w:t xml:space="preserve"> </w:t>
      </w:r>
      <w:r w:rsidRPr="000C4DFF">
        <w:rPr>
          <w:rFonts w:ascii="Garamond" w:hAnsi="Garamond"/>
        </w:rPr>
        <w:t>POSTANOWIENIA</w:t>
      </w:r>
      <w:r w:rsidRPr="000C4DFF">
        <w:rPr>
          <w:rFonts w:ascii="Garamond" w:hAnsi="Garamond"/>
          <w:spacing w:val="10"/>
        </w:rPr>
        <w:t xml:space="preserve"> </w:t>
      </w:r>
      <w:r w:rsidRPr="000C4DFF">
        <w:rPr>
          <w:rFonts w:ascii="Garamond" w:hAnsi="Garamond"/>
        </w:rPr>
        <w:t>SZCZEGÓŁOWE</w:t>
      </w:r>
    </w:p>
    <w:p w14:paraId="7445DE8F" w14:textId="77777777" w:rsidR="008D4B12" w:rsidRPr="000C4DFF" w:rsidRDefault="00E166B6">
      <w:pPr>
        <w:pStyle w:val="Tekstpodstawowy"/>
        <w:spacing w:before="34"/>
        <w:ind w:left="826"/>
        <w:rPr>
          <w:rFonts w:ascii="Garamond" w:hAnsi="Garamond"/>
        </w:rPr>
      </w:pPr>
      <w:r w:rsidRPr="000C4DFF">
        <w:rPr>
          <w:rFonts w:ascii="Garamond" w:hAnsi="Garamond"/>
        </w:rPr>
        <w:t>ROZDZIAŁ</w:t>
      </w:r>
      <w:r w:rsidRPr="000C4DFF">
        <w:rPr>
          <w:rFonts w:ascii="Garamond" w:hAnsi="Garamond"/>
          <w:spacing w:val="-11"/>
        </w:rPr>
        <w:t xml:space="preserve"> </w:t>
      </w:r>
      <w:r w:rsidRPr="000C4DFF">
        <w:rPr>
          <w:rFonts w:ascii="Garamond" w:hAnsi="Garamond"/>
        </w:rPr>
        <w:t>1:</w:t>
      </w:r>
      <w:r w:rsidRPr="000C4DFF">
        <w:rPr>
          <w:rFonts w:ascii="Garamond" w:hAnsi="Garamond"/>
          <w:spacing w:val="-9"/>
        </w:rPr>
        <w:t xml:space="preserve"> </w:t>
      </w:r>
      <w:r w:rsidRPr="000C4DFF">
        <w:rPr>
          <w:rFonts w:ascii="Garamond" w:hAnsi="Garamond"/>
        </w:rPr>
        <w:t>Założenia</w:t>
      </w:r>
      <w:r w:rsidRPr="000C4DFF">
        <w:rPr>
          <w:rFonts w:ascii="Garamond" w:hAnsi="Garamond"/>
          <w:spacing w:val="-11"/>
        </w:rPr>
        <w:t xml:space="preserve"> </w:t>
      </w:r>
      <w:r w:rsidRPr="000C4DFF">
        <w:rPr>
          <w:rFonts w:ascii="Garamond" w:hAnsi="Garamond"/>
        </w:rPr>
        <w:t>ogólne</w:t>
      </w:r>
    </w:p>
    <w:p w14:paraId="37781A12" w14:textId="77777777" w:rsidR="008D4B12" w:rsidRPr="000C4DFF" w:rsidRDefault="008D4B12">
      <w:pPr>
        <w:pStyle w:val="Tekstpodstawowy"/>
        <w:rPr>
          <w:rFonts w:ascii="Garamond" w:hAnsi="Garamond"/>
          <w:sz w:val="30"/>
        </w:rPr>
      </w:pPr>
    </w:p>
    <w:p w14:paraId="158D03C7" w14:textId="77777777" w:rsidR="008D4B12" w:rsidRPr="000C4DFF" w:rsidRDefault="00E166B6">
      <w:pPr>
        <w:pStyle w:val="Tekstpodstawowy"/>
        <w:ind w:left="2616" w:right="2632"/>
        <w:jc w:val="center"/>
        <w:rPr>
          <w:rFonts w:ascii="Garamond" w:hAnsi="Garamond"/>
        </w:rPr>
      </w:pPr>
      <w:r w:rsidRPr="000C4DFF">
        <w:rPr>
          <w:rFonts w:ascii="Garamond" w:hAnsi="Garamond"/>
        </w:rPr>
        <w:t>§</w:t>
      </w:r>
      <w:r w:rsidRPr="000C4DFF">
        <w:rPr>
          <w:rFonts w:ascii="Garamond" w:hAnsi="Garamond"/>
          <w:spacing w:val="-11"/>
        </w:rPr>
        <w:t xml:space="preserve"> </w:t>
      </w:r>
      <w:r w:rsidRPr="000C4DFF">
        <w:rPr>
          <w:rFonts w:ascii="Garamond" w:hAnsi="Garamond"/>
        </w:rPr>
        <w:t>3</w:t>
      </w:r>
    </w:p>
    <w:p w14:paraId="5DD69799" w14:textId="77777777" w:rsidR="008D4B12" w:rsidRPr="000C4DFF" w:rsidRDefault="008D4B12">
      <w:pPr>
        <w:pStyle w:val="Tekstpodstawowy"/>
        <w:spacing w:before="1"/>
        <w:rPr>
          <w:rFonts w:ascii="Garamond" w:hAnsi="Garamond"/>
          <w:sz w:val="30"/>
        </w:rPr>
      </w:pPr>
    </w:p>
    <w:p w14:paraId="4DAB16E2" w14:textId="30F5AFD5" w:rsidR="00EF28D3" w:rsidRPr="000C4DFF" w:rsidRDefault="00EF28D3" w:rsidP="00EF28D3">
      <w:pPr>
        <w:pStyle w:val="Akapitzlist"/>
        <w:widowControl/>
        <w:numPr>
          <w:ilvl w:val="0"/>
          <w:numId w:val="15"/>
        </w:numPr>
        <w:autoSpaceDE/>
        <w:autoSpaceDN/>
        <w:spacing w:after="160" w:line="276" w:lineRule="auto"/>
        <w:contextualSpacing/>
        <w:rPr>
          <w:rFonts w:ascii="Garamond" w:hAnsi="Garamond"/>
          <w:sz w:val="24"/>
          <w:szCs w:val="24"/>
        </w:rPr>
      </w:pPr>
      <w:r w:rsidRPr="000C4DFF">
        <w:rPr>
          <w:rFonts w:ascii="Garamond" w:hAnsi="Garamond"/>
          <w:sz w:val="24"/>
          <w:szCs w:val="24"/>
        </w:rPr>
        <w:t>Władze Wydziału powinny cyklicznie przeprowadzać konsultacje z podmiotami ze</w:t>
      </w:r>
      <w:r w:rsidR="00E37C5B" w:rsidRPr="000C4DFF">
        <w:rPr>
          <w:rFonts w:ascii="Garamond" w:hAnsi="Garamond"/>
          <w:sz w:val="24"/>
          <w:szCs w:val="24"/>
        </w:rPr>
        <w:t xml:space="preserve">wnętrznymi </w:t>
      </w:r>
      <w:r w:rsidR="00126EDE">
        <w:rPr>
          <w:rFonts w:ascii="Garamond" w:hAnsi="Garamond"/>
          <w:sz w:val="24"/>
          <w:szCs w:val="24"/>
        </w:rPr>
        <w:br/>
      </w:r>
      <w:r w:rsidR="00E37C5B" w:rsidRPr="000C4DFF">
        <w:rPr>
          <w:rFonts w:ascii="Garamond" w:hAnsi="Garamond"/>
          <w:sz w:val="24"/>
          <w:szCs w:val="24"/>
        </w:rPr>
        <w:t>w zakresie programów kształcenia, ze szczególnym uwzględnieniem</w:t>
      </w:r>
      <w:r w:rsidRPr="000C4DFF">
        <w:rPr>
          <w:rFonts w:ascii="Garamond" w:hAnsi="Garamond"/>
          <w:sz w:val="24"/>
          <w:szCs w:val="24"/>
        </w:rPr>
        <w:t xml:space="preserve"> zak</w:t>
      </w:r>
      <w:r w:rsidR="00E37C5B" w:rsidRPr="000C4DFF">
        <w:rPr>
          <w:rFonts w:ascii="Garamond" w:hAnsi="Garamond"/>
          <w:sz w:val="24"/>
          <w:szCs w:val="24"/>
        </w:rPr>
        <w:t>ładanych efektów uczenia się</w:t>
      </w:r>
      <w:r w:rsidR="00CB4A33" w:rsidRPr="000C4DFF">
        <w:rPr>
          <w:rFonts w:ascii="Garamond" w:hAnsi="Garamond"/>
          <w:sz w:val="24"/>
          <w:szCs w:val="24"/>
        </w:rPr>
        <w:t xml:space="preserve"> zgodnie </w:t>
      </w:r>
      <w:r w:rsidRPr="000C4DFF">
        <w:rPr>
          <w:rFonts w:ascii="Garamond" w:hAnsi="Garamond"/>
          <w:sz w:val="24"/>
          <w:szCs w:val="24"/>
        </w:rPr>
        <w:t xml:space="preserve">z zarządzeniem Dziekana </w:t>
      </w:r>
      <w:r w:rsidR="0025537F">
        <w:rPr>
          <w:rFonts w:ascii="Garamond" w:hAnsi="Garamond"/>
          <w:sz w:val="24"/>
          <w:szCs w:val="24"/>
        </w:rPr>
        <w:t>dotyczącym</w:t>
      </w:r>
      <w:r w:rsidRPr="000C4DFF">
        <w:rPr>
          <w:rFonts w:ascii="Garamond" w:hAnsi="Garamond"/>
          <w:sz w:val="24"/>
          <w:szCs w:val="24"/>
        </w:rPr>
        <w:t xml:space="preserve"> regulaminu współpracy</w:t>
      </w:r>
      <w:r w:rsidR="0022014E">
        <w:rPr>
          <w:rFonts w:ascii="Garamond" w:hAnsi="Garamond"/>
          <w:sz w:val="24"/>
          <w:szCs w:val="24"/>
        </w:rPr>
        <w:t xml:space="preserve"> z Radą</w:t>
      </w:r>
      <w:r w:rsidR="0022014E" w:rsidRPr="000C4DFF">
        <w:rPr>
          <w:rFonts w:ascii="Garamond" w:hAnsi="Garamond"/>
          <w:sz w:val="24"/>
          <w:szCs w:val="24"/>
        </w:rPr>
        <w:t xml:space="preserve"> Interesariuszy Zewnętrznych (RIZ</w:t>
      </w:r>
      <w:r w:rsidR="0025537F">
        <w:rPr>
          <w:rFonts w:ascii="Garamond" w:hAnsi="Garamond"/>
          <w:sz w:val="24"/>
          <w:szCs w:val="24"/>
        </w:rPr>
        <w:t>)</w:t>
      </w:r>
      <w:r w:rsidRPr="000C4DFF">
        <w:rPr>
          <w:rFonts w:ascii="Garamond" w:hAnsi="Garamond"/>
          <w:sz w:val="24"/>
          <w:szCs w:val="24"/>
        </w:rPr>
        <w:t>.</w:t>
      </w:r>
      <w:r w:rsidRPr="000C4DFF">
        <w:rPr>
          <w:rFonts w:ascii="Garamond" w:hAnsi="Garamond"/>
          <w:sz w:val="15"/>
        </w:rPr>
        <w:t xml:space="preserve"> </w:t>
      </w:r>
    </w:p>
    <w:p w14:paraId="76E99CD3" w14:textId="71EFF4D3" w:rsidR="008D4B12" w:rsidRPr="000C4DFF" w:rsidRDefault="00E37C5B" w:rsidP="00EF28D3">
      <w:pPr>
        <w:pStyle w:val="Akapitzlist"/>
        <w:widowControl/>
        <w:numPr>
          <w:ilvl w:val="0"/>
          <w:numId w:val="15"/>
        </w:numPr>
        <w:autoSpaceDE/>
        <w:autoSpaceDN/>
        <w:spacing w:after="160" w:line="276" w:lineRule="auto"/>
        <w:contextualSpacing/>
        <w:rPr>
          <w:rFonts w:ascii="Garamond" w:hAnsi="Garamond"/>
          <w:sz w:val="24"/>
          <w:szCs w:val="24"/>
        </w:rPr>
      </w:pPr>
      <w:r w:rsidRPr="000C4DFF">
        <w:rPr>
          <w:rFonts w:ascii="Garamond" w:hAnsi="Garamond"/>
          <w:sz w:val="24"/>
          <w:szCs w:val="24"/>
        </w:rPr>
        <w:lastRenderedPageBreak/>
        <w:t>Przedstawiciele RIZ mogą zgłaszać</w:t>
      </w:r>
      <w:r w:rsidR="00CB4A33" w:rsidRPr="000C4DFF">
        <w:rPr>
          <w:rFonts w:ascii="Garamond" w:hAnsi="Garamond"/>
          <w:sz w:val="24"/>
          <w:szCs w:val="24"/>
        </w:rPr>
        <w:t xml:space="preserve"> na posiedzeniach Rady lub bezpośrednio </w:t>
      </w:r>
      <w:r w:rsidR="00FC286B">
        <w:rPr>
          <w:rFonts w:ascii="Garamond" w:hAnsi="Garamond"/>
          <w:sz w:val="24"/>
          <w:szCs w:val="24"/>
        </w:rPr>
        <w:t>Dziekanowi/</w:t>
      </w:r>
      <w:r w:rsidR="00CB4A33" w:rsidRPr="000C4DFF">
        <w:rPr>
          <w:rFonts w:ascii="Garamond" w:hAnsi="Garamond"/>
          <w:sz w:val="24"/>
          <w:szCs w:val="24"/>
        </w:rPr>
        <w:t xml:space="preserve">Prodziekanowi wnioski dotyczące modyfikacji programów studiów (I </w:t>
      </w:r>
      <w:proofErr w:type="spellStart"/>
      <w:r w:rsidR="00CB4A33" w:rsidRPr="000C4DFF">
        <w:rPr>
          <w:rFonts w:ascii="Garamond" w:hAnsi="Garamond"/>
          <w:sz w:val="24"/>
          <w:szCs w:val="24"/>
        </w:rPr>
        <w:t>i</w:t>
      </w:r>
      <w:proofErr w:type="spellEnd"/>
      <w:r w:rsidR="00CB4A33" w:rsidRPr="000C4DFF">
        <w:rPr>
          <w:rFonts w:ascii="Garamond" w:hAnsi="Garamond"/>
          <w:sz w:val="24"/>
          <w:szCs w:val="24"/>
        </w:rPr>
        <w:t xml:space="preserve"> II stopnia oraz s</w:t>
      </w:r>
      <w:r w:rsidR="0047675F">
        <w:rPr>
          <w:rFonts w:ascii="Garamond" w:hAnsi="Garamond"/>
          <w:sz w:val="24"/>
          <w:szCs w:val="24"/>
        </w:rPr>
        <w:t>zkoły</w:t>
      </w:r>
      <w:r w:rsidR="00CB4A33" w:rsidRPr="000C4DFF">
        <w:rPr>
          <w:rFonts w:ascii="Garamond" w:hAnsi="Garamond"/>
          <w:sz w:val="24"/>
          <w:szCs w:val="24"/>
        </w:rPr>
        <w:t xml:space="preserve"> dokto</w:t>
      </w:r>
      <w:r w:rsidR="0047675F">
        <w:rPr>
          <w:rFonts w:ascii="Garamond" w:hAnsi="Garamond"/>
          <w:sz w:val="24"/>
          <w:szCs w:val="24"/>
        </w:rPr>
        <w:t>rskiej</w:t>
      </w:r>
      <w:r w:rsidR="00CB4A33" w:rsidRPr="000C4DFF">
        <w:rPr>
          <w:rFonts w:ascii="Garamond" w:hAnsi="Garamond"/>
          <w:sz w:val="24"/>
          <w:szCs w:val="24"/>
        </w:rPr>
        <w:t xml:space="preserve">), zgodnie </w:t>
      </w:r>
      <w:r w:rsidR="00EF28D3" w:rsidRPr="000C4DFF">
        <w:rPr>
          <w:rFonts w:ascii="Garamond" w:hAnsi="Garamond"/>
          <w:sz w:val="24"/>
          <w:szCs w:val="24"/>
        </w:rPr>
        <w:t>z</w:t>
      </w:r>
      <w:r w:rsidR="00CB4A33" w:rsidRPr="000C4DFF">
        <w:rPr>
          <w:rFonts w:ascii="Garamond" w:hAnsi="Garamond"/>
          <w:sz w:val="24"/>
          <w:szCs w:val="24"/>
        </w:rPr>
        <w:t xml:space="preserve"> zapotrzebowaniem rynku pracy.</w:t>
      </w:r>
    </w:p>
    <w:p w14:paraId="3F7638D8" w14:textId="77777777" w:rsidR="00333901" w:rsidRPr="000C4DFF" w:rsidRDefault="00333901">
      <w:pPr>
        <w:pStyle w:val="Tekstpodstawowy"/>
        <w:spacing w:before="5"/>
        <w:rPr>
          <w:rFonts w:ascii="Garamond" w:hAnsi="Garamond"/>
          <w:sz w:val="15"/>
        </w:rPr>
      </w:pPr>
    </w:p>
    <w:p w14:paraId="50BCA458" w14:textId="11FAA3F3" w:rsidR="008D4B12" w:rsidRPr="000C4DFF" w:rsidRDefault="00E166B6" w:rsidP="00EF28D3">
      <w:pPr>
        <w:pStyle w:val="Tekstpodstawowy"/>
        <w:spacing w:before="83"/>
        <w:ind w:left="826"/>
        <w:rPr>
          <w:rFonts w:ascii="Garamond" w:hAnsi="Garamond"/>
          <w:spacing w:val="-1"/>
          <w:szCs w:val="22"/>
        </w:rPr>
      </w:pPr>
      <w:r w:rsidRPr="000C4DFF">
        <w:rPr>
          <w:rFonts w:ascii="Garamond" w:hAnsi="Garamond"/>
          <w:spacing w:val="-1"/>
          <w:szCs w:val="22"/>
        </w:rPr>
        <w:t>ROZDZIAŁ 2: Tryb postępowania</w:t>
      </w:r>
      <w:r w:rsidR="005835B3" w:rsidRPr="000C4DFF">
        <w:rPr>
          <w:rFonts w:ascii="Garamond" w:hAnsi="Garamond"/>
          <w:spacing w:val="-1"/>
          <w:szCs w:val="22"/>
        </w:rPr>
        <w:t xml:space="preserve"> </w:t>
      </w:r>
    </w:p>
    <w:p w14:paraId="6FF99C02" w14:textId="77777777" w:rsidR="008D4B12" w:rsidRPr="000C4DFF" w:rsidRDefault="008D4B12">
      <w:pPr>
        <w:pStyle w:val="Tekstpodstawowy"/>
        <w:rPr>
          <w:rFonts w:ascii="Garamond" w:hAnsi="Garamond"/>
          <w:sz w:val="30"/>
        </w:rPr>
      </w:pPr>
    </w:p>
    <w:p w14:paraId="55E2E2F9" w14:textId="77777777" w:rsidR="008D4B12" w:rsidRPr="000C4DFF" w:rsidRDefault="00E166B6">
      <w:pPr>
        <w:pStyle w:val="Tekstpodstawowy"/>
        <w:ind w:left="2616" w:right="2632"/>
        <w:jc w:val="center"/>
        <w:rPr>
          <w:rFonts w:ascii="Garamond" w:hAnsi="Garamond"/>
        </w:rPr>
      </w:pPr>
      <w:r w:rsidRPr="000C4DFF">
        <w:rPr>
          <w:rFonts w:ascii="Garamond" w:hAnsi="Garamond"/>
        </w:rPr>
        <w:t>§</w:t>
      </w:r>
      <w:r w:rsidRPr="000C4DFF">
        <w:rPr>
          <w:rFonts w:ascii="Garamond" w:hAnsi="Garamond"/>
          <w:spacing w:val="-11"/>
        </w:rPr>
        <w:t xml:space="preserve"> </w:t>
      </w:r>
      <w:r w:rsidRPr="000C4DFF">
        <w:rPr>
          <w:rFonts w:ascii="Garamond" w:hAnsi="Garamond"/>
        </w:rPr>
        <w:t>4</w:t>
      </w:r>
    </w:p>
    <w:p w14:paraId="7C2A5A2C" w14:textId="77777777" w:rsidR="008D4B12" w:rsidRPr="000C4DFF" w:rsidRDefault="008D4B12">
      <w:pPr>
        <w:pStyle w:val="Tekstpodstawowy"/>
        <w:spacing w:before="1"/>
        <w:rPr>
          <w:rFonts w:ascii="Garamond" w:hAnsi="Garamond"/>
        </w:rPr>
      </w:pPr>
    </w:p>
    <w:p w14:paraId="7A99854C" w14:textId="77777777" w:rsidR="0025537F" w:rsidRDefault="00CB4A33" w:rsidP="0025537F">
      <w:pPr>
        <w:pStyle w:val="Akapitzlist"/>
        <w:widowControl/>
        <w:numPr>
          <w:ilvl w:val="3"/>
          <w:numId w:val="15"/>
        </w:numPr>
        <w:autoSpaceDE/>
        <w:autoSpaceDN/>
        <w:spacing w:after="160" w:line="276" w:lineRule="auto"/>
        <w:ind w:left="426"/>
        <w:contextualSpacing/>
        <w:rPr>
          <w:rFonts w:ascii="Garamond" w:hAnsi="Garamond"/>
          <w:sz w:val="24"/>
          <w:szCs w:val="24"/>
        </w:rPr>
      </w:pPr>
      <w:r w:rsidRPr="000C4DFF">
        <w:rPr>
          <w:rFonts w:ascii="Garamond" w:hAnsi="Garamond"/>
          <w:sz w:val="24"/>
          <w:szCs w:val="24"/>
        </w:rPr>
        <w:t xml:space="preserve">O częstotliwości badania opinii interesariuszy zewnętrznych decyduje Dziekan </w:t>
      </w:r>
      <w:r w:rsidR="00EF28D3" w:rsidRPr="000C4DFF">
        <w:rPr>
          <w:rFonts w:ascii="Garamond" w:hAnsi="Garamond"/>
          <w:sz w:val="24"/>
          <w:szCs w:val="24"/>
        </w:rPr>
        <w:t xml:space="preserve">uwzględniając charakter prowadzonych kierunków studiów. </w:t>
      </w:r>
    </w:p>
    <w:p w14:paraId="4FD18235" w14:textId="7B08BFE9" w:rsidR="00EF28D3" w:rsidRPr="0025537F" w:rsidRDefault="00CB4A33" w:rsidP="0025537F">
      <w:pPr>
        <w:pStyle w:val="Akapitzlist"/>
        <w:widowControl/>
        <w:numPr>
          <w:ilvl w:val="3"/>
          <w:numId w:val="15"/>
        </w:numPr>
        <w:autoSpaceDE/>
        <w:autoSpaceDN/>
        <w:spacing w:after="160" w:line="276" w:lineRule="auto"/>
        <w:ind w:left="426"/>
        <w:contextualSpacing/>
        <w:rPr>
          <w:rFonts w:ascii="Garamond" w:hAnsi="Garamond"/>
          <w:sz w:val="24"/>
          <w:szCs w:val="24"/>
        </w:rPr>
      </w:pPr>
      <w:r w:rsidRPr="0025537F">
        <w:rPr>
          <w:rFonts w:ascii="Garamond" w:hAnsi="Garamond"/>
          <w:sz w:val="24"/>
          <w:szCs w:val="24"/>
        </w:rPr>
        <w:t xml:space="preserve">Propozycje i sugestie </w:t>
      </w:r>
      <w:r w:rsidR="009A3895">
        <w:rPr>
          <w:rFonts w:ascii="Garamond" w:hAnsi="Garamond"/>
          <w:sz w:val="24"/>
          <w:szCs w:val="24"/>
        </w:rPr>
        <w:t xml:space="preserve">RIS </w:t>
      </w:r>
      <w:r w:rsidRPr="0025537F">
        <w:rPr>
          <w:rFonts w:ascii="Garamond" w:hAnsi="Garamond"/>
          <w:sz w:val="24"/>
          <w:szCs w:val="24"/>
        </w:rPr>
        <w:t>uwzględniane są przy tworzeniu programów kształcenia, zgodnie ze</w:t>
      </w:r>
      <w:r w:rsidR="00EF28D3" w:rsidRPr="0025537F">
        <w:rPr>
          <w:rFonts w:ascii="Garamond" w:hAnsi="Garamond"/>
          <w:sz w:val="24"/>
          <w:szCs w:val="24"/>
        </w:rPr>
        <w:t xml:space="preserve"> sposobem postępowania opisanym w „Procedurze </w:t>
      </w:r>
      <w:r w:rsidRPr="0025537F">
        <w:rPr>
          <w:rFonts w:ascii="Garamond" w:hAnsi="Garamond"/>
          <w:sz w:val="24"/>
          <w:szCs w:val="24"/>
        </w:rPr>
        <w:t>projektowania i modyfikacji programów kształcenia".</w:t>
      </w:r>
    </w:p>
    <w:p w14:paraId="25054B08" w14:textId="176D21A5" w:rsidR="00EF28D3" w:rsidRPr="000C4DFF" w:rsidRDefault="00CB4A33" w:rsidP="00EF28D3">
      <w:pPr>
        <w:pStyle w:val="Akapitzlist"/>
        <w:widowControl/>
        <w:numPr>
          <w:ilvl w:val="0"/>
          <w:numId w:val="15"/>
        </w:numPr>
        <w:autoSpaceDE/>
        <w:autoSpaceDN/>
        <w:spacing w:after="160" w:line="276" w:lineRule="auto"/>
        <w:contextualSpacing/>
        <w:rPr>
          <w:rFonts w:ascii="Garamond" w:hAnsi="Garamond"/>
          <w:sz w:val="24"/>
          <w:szCs w:val="24"/>
        </w:rPr>
      </w:pPr>
      <w:r w:rsidRPr="000C4DFF">
        <w:rPr>
          <w:rFonts w:ascii="Garamond" w:hAnsi="Garamond"/>
          <w:sz w:val="24"/>
          <w:szCs w:val="24"/>
        </w:rPr>
        <w:t>Sposób pozyskiwania opinii powinien być wypracowany przez jednostki organizacyjne. Przykładowe formy konsultacji to:</w:t>
      </w:r>
    </w:p>
    <w:p w14:paraId="22014CE0" w14:textId="6C6D5C85" w:rsidR="00EF28D3" w:rsidRPr="000C4DFF" w:rsidRDefault="00CB4A33" w:rsidP="00EF28D3">
      <w:pPr>
        <w:pStyle w:val="Akapitzlist"/>
        <w:widowControl/>
        <w:numPr>
          <w:ilvl w:val="1"/>
          <w:numId w:val="15"/>
        </w:numPr>
        <w:autoSpaceDE/>
        <w:autoSpaceDN/>
        <w:spacing w:after="160" w:line="276" w:lineRule="auto"/>
        <w:contextualSpacing/>
        <w:rPr>
          <w:rFonts w:ascii="Garamond" w:hAnsi="Garamond"/>
          <w:sz w:val="24"/>
          <w:szCs w:val="24"/>
        </w:rPr>
      </w:pPr>
      <w:r w:rsidRPr="000C4DFF">
        <w:rPr>
          <w:rFonts w:ascii="Garamond" w:hAnsi="Garamond"/>
          <w:sz w:val="24"/>
          <w:szCs w:val="24"/>
        </w:rPr>
        <w:t xml:space="preserve">badania ankietowe oraz wywiady przeprowadzane wśród pracodawców, bezpośrednio lub </w:t>
      </w:r>
      <w:r w:rsidR="00EF28D3" w:rsidRPr="000C4DFF">
        <w:rPr>
          <w:rFonts w:ascii="Garamond" w:hAnsi="Garamond"/>
          <w:sz w:val="24"/>
          <w:szCs w:val="24"/>
        </w:rPr>
        <w:t>elektr</w:t>
      </w:r>
      <w:r w:rsidRPr="000C4DFF">
        <w:rPr>
          <w:rFonts w:ascii="Garamond" w:hAnsi="Garamond"/>
          <w:sz w:val="24"/>
          <w:szCs w:val="24"/>
        </w:rPr>
        <w:t>onicznie,</w:t>
      </w:r>
    </w:p>
    <w:p w14:paraId="3754246D" w14:textId="5BC4177F" w:rsidR="00EF28D3" w:rsidRPr="000C4DFF" w:rsidRDefault="00CB4A33" w:rsidP="00EF28D3">
      <w:pPr>
        <w:pStyle w:val="Akapitzlist"/>
        <w:widowControl/>
        <w:numPr>
          <w:ilvl w:val="1"/>
          <w:numId w:val="15"/>
        </w:numPr>
        <w:autoSpaceDE/>
        <w:autoSpaceDN/>
        <w:spacing w:after="160" w:line="276" w:lineRule="auto"/>
        <w:contextualSpacing/>
        <w:rPr>
          <w:rFonts w:ascii="Garamond" w:hAnsi="Garamond"/>
          <w:sz w:val="24"/>
          <w:szCs w:val="24"/>
        </w:rPr>
      </w:pPr>
      <w:r w:rsidRPr="000C4DFF">
        <w:rPr>
          <w:rFonts w:ascii="Garamond" w:hAnsi="Garamond"/>
          <w:sz w:val="24"/>
          <w:szCs w:val="24"/>
        </w:rPr>
        <w:t>spotkania seminaryjne, konferencje z pracodawcami,</w:t>
      </w:r>
    </w:p>
    <w:p w14:paraId="337D1102" w14:textId="284441AD" w:rsidR="00EF28D3" w:rsidRPr="000C4DFF" w:rsidRDefault="00EF28D3" w:rsidP="00EF28D3">
      <w:pPr>
        <w:pStyle w:val="Akapitzlist"/>
        <w:widowControl/>
        <w:numPr>
          <w:ilvl w:val="1"/>
          <w:numId w:val="15"/>
        </w:numPr>
        <w:autoSpaceDE/>
        <w:autoSpaceDN/>
        <w:spacing w:after="160" w:line="276" w:lineRule="auto"/>
        <w:contextualSpacing/>
        <w:rPr>
          <w:rFonts w:ascii="Garamond" w:hAnsi="Garamond"/>
          <w:sz w:val="24"/>
          <w:szCs w:val="24"/>
        </w:rPr>
      </w:pPr>
      <w:r w:rsidRPr="000C4DFF">
        <w:rPr>
          <w:rFonts w:ascii="Garamond" w:hAnsi="Garamond"/>
          <w:sz w:val="24"/>
          <w:szCs w:val="24"/>
        </w:rPr>
        <w:t xml:space="preserve">wywiady przeprowadzane przez opiekunów praktyk z podmiotami przyjmującymi studentów na praktyki. </w:t>
      </w:r>
    </w:p>
    <w:p w14:paraId="26C6D9FF" w14:textId="3EC6E6E5" w:rsidR="00EF28D3" w:rsidRPr="000C4DFF" w:rsidRDefault="00CB4A33" w:rsidP="00EF28D3">
      <w:pPr>
        <w:pStyle w:val="Akapitzlist"/>
        <w:widowControl/>
        <w:numPr>
          <w:ilvl w:val="0"/>
          <w:numId w:val="15"/>
        </w:numPr>
        <w:autoSpaceDE/>
        <w:autoSpaceDN/>
        <w:spacing w:after="160" w:line="276" w:lineRule="auto"/>
        <w:contextualSpacing/>
        <w:rPr>
          <w:rFonts w:ascii="Garamond" w:hAnsi="Garamond"/>
          <w:sz w:val="24"/>
          <w:szCs w:val="24"/>
        </w:rPr>
      </w:pPr>
      <w:r w:rsidRPr="000C4DFF">
        <w:rPr>
          <w:rFonts w:ascii="Garamond" w:hAnsi="Garamond"/>
          <w:sz w:val="24"/>
          <w:szCs w:val="24"/>
        </w:rPr>
        <w:t xml:space="preserve">Zaleca się również analizowanie trendów na rynku pracy w oparciu o wyniki </w:t>
      </w:r>
      <w:r w:rsidR="00EF28D3" w:rsidRPr="000C4DFF">
        <w:rPr>
          <w:rFonts w:ascii="Garamond" w:hAnsi="Garamond"/>
          <w:sz w:val="24"/>
          <w:szCs w:val="24"/>
        </w:rPr>
        <w:t>dos</w:t>
      </w:r>
      <w:r w:rsidRPr="000C4DFF">
        <w:rPr>
          <w:rFonts w:ascii="Garamond" w:hAnsi="Garamond"/>
          <w:sz w:val="24"/>
          <w:szCs w:val="24"/>
        </w:rPr>
        <w:t>tępnych badań</w:t>
      </w:r>
      <w:r w:rsidR="00FC286B">
        <w:rPr>
          <w:rFonts w:ascii="Garamond" w:hAnsi="Garamond"/>
          <w:sz w:val="24"/>
          <w:szCs w:val="24"/>
        </w:rPr>
        <w:br/>
      </w:r>
      <w:r w:rsidR="0025537F">
        <w:rPr>
          <w:rFonts w:ascii="Garamond" w:hAnsi="Garamond"/>
          <w:sz w:val="24"/>
          <w:szCs w:val="24"/>
        </w:rPr>
        <w:t>i opracowań naukowych, np. B</w:t>
      </w:r>
      <w:r w:rsidR="00EF28D3" w:rsidRPr="000C4DFF">
        <w:rPr>
          <w:rFonts w:ascii="Garamond" w:hAnsi="Garamond"/>
          <w:sz w:val="24"/>
          <w:szCs w:val="24"/>
        </w:rPr>
        <w:t xml:space="preserve">arometr zawodów. </w:t>
      </w:r>
    </w:p>
    <w:p w14:paraId="24F39F06" w14:textId="4A02A5FF" w:rsidR="00EF28D3" w:rsidRPr="000C4DFF" w:rsidRDefault="00EF28D3" w:rsidP="00EF28D3">
      <w:pPr>
        <w:pStyle w:val="Akapitzlist"/>
        <w:widowControl/>
        <w:numPr>
          <w:ilvl w:val="0"/>
          <w:numId w:val="15"/>
        </w:numPr>
        <w:autoSpaceDE/>
        <w:autoSpaceDN/>
        <w:spacing w:after="160" w:line="276" w:lineRule="auto"/>
        <w:contextualSpacing/>
        <w:rPr>
          <w:rFonts w:ascii="Garamond" w:hAnsi="Garamond"/>
          <w:sz w:val="24"/>
          <w:szCs w:val="24"/>
        </w:rPr>
      </w:pPr>
      <w:r w:rsidRPr="000C4DFF">
        <w:rPr>
          <w:rFonts w:ascii="Garamond" w:hAnsi="Garamond"/>
          <w:sz w:val="24"/>
          <w:szCs w:val="24"/>
        </w:rPr>
        <w:t xml:space="preserve">Dziekan, co najmniej raz na trzy lata, przedstawia Kadrze naukowo-dydaktycznej i dydaktycznej Wydziału wnioski z przeprowadzonych konsultacji i analiz. </w:t>
      </w:r>
    </w:p>
    <w:p w14:paraId="4AB6E354" w14:textId="3DBC624D" w:rsidR="000C4DFF" w:rsidRPr="000C4DFF" w:rsidRDefault="00EF28D3" w:rsidP="000C4DFF">
      <w:pPr>
        <w:pStyle w:val="Akapitzlist"/>
        <w:widowControl/>
        <w:numPr>
          <w:ilvl w:val="0"/>
          <w:numId w:val="15"/>
        </w:numPr>
        <w:autoSpaceDE/>
        <w:autoSpaceDN/>
        <w:spacing w:after="160" w:line="276" w:lineRule="auto"/>
        <w:contextualSpacing/>
        <w:rPr>
          <w:rFonts w:ascii="Garamond" w:hAnsi="Garamond"/>
          <w:sz w:val="24"/>
          <w:szCs w:val="24"/>
        </w:rPr>
      </w:pPr>
      <w:r w:rsidRPr="000C4DFF">
        <w:rPr>
          <w:rFonts w:ascii="Garamond" w:hAnsi="Garamond"/>
          <w:sz w:val="24"/>
          <w:szCs w:val="24"/>
        </w:rPr>
        <w:t xml:space="preserve">Rada Programowa danego </w:t>
      </w:r>
      <w:r w:rsidR="00FC286B">
        <w:rPr>
          <w:rFonts w:ascii="Garamond" w:hAnsi="Garamond"/>
          <w:sz w:val="24"/>
          <w:szCs w:val="24"/>
        </w:rPr>
        <w:t>k</w:t>
      </w:r>
      <w:r w:rsidRPr="000C4DFF">
        <w:rPr>
          <w:rFonts w:ascii="Garamond" w:hAnsi="Garamond"/>
          <w:sz w:val="24"/>
          <w:szCs w:val="24"/>
        </w:rPr>
        <w:t>ierunku studiów podejmuje ewentualną decyzję o skory</w:t>
      </w:r>
      <w:r w:rsidR="0025537F">
        <w:rPr>
          <w:rFonts w:ascii="Garamond" w:hAnsi="Garamond"/>
          <w:sz w:val="24"/>
          <w:szCs w:val="24"/>
        </w:rPr>
        <w:t>gowaniu programów kształcenia.</w:t>
      </w:r>
      <w:r w:rsidR="00CB4A33" w:rsidRPr="000C4DFF">
        <w:rPr>
          <w:rFonts w:ascii="Garamond" w:hAnsi="Garamond"/>
          <w:sz w:val="24"/>
          <w:szCs w:val="24"/>
        </w:rPr>
        <w:t xml:space="preserve"> </w:t>
      </w:r>
    </w:p>
    <w:p w14:paraId="0AE27D2C" w14:textId="77777777" w:rsidR="000C4DFF" w:rsidRPr="000C4DFF" w:rsidRDefault="000C4DFF" w:rsidP="000C4DFF">
      <w:pPr>
        <w:pStyle w:val="Akapitzlist"/>
        <w:widowControl/>
        <w:autoSpaceDE/>
        <w:autoSpaceDN/>
        <w:spacing w:after="160" w:line="276" w:lineRule="auto"/>
        <w:ind w:left="420" w:firstLine="0"/>
        <w:contextualSpacing/>
        <w:rPr>
          <w:rFonts w:ascii="Garamond" w:hAnsi="Garamond"/>
          <w:sz w:val="24"/>
          <w:szCs w:val="24"/>
        </w:rPr>
      </w:pPr>
    </w:p>
    <w:p w14:paraId="52066C51" w14:textId="77777777" w:rsidR="008D4B12" w:rsidRPr="000C4DFF" w:rsidRDefault="00E166B6">
      <w:pPr>
        <w:pStyle w:val="Tekstpodstawowy"/>
        <w:ind w:left="118"/>
        <w:rPr>
          <w:rFonts w:ascii="Garamond" w:hAnsi="Garamond"/>
        </w:rPr>
      </w:pPr>
      <w:r w:rsidRPr="000C4DFF">
        <w:rPr>
          <w:rFonts w:ascii="Garamond" w:hAnsi="Garamond"/>
        </w:rPr>
        <w:t>CZĘŚĆ</w:t>
      </w:r>
      <w:r w:rsidRPr="000C4DFF">
        <w:rPr>
          <w:rFonts w:ascii="Garamond" w:hAnsi="Garamond"/>
          <w:spacing w:val="9"/>
        </w:rPr>
        <w:t xml:space="preserve"> </w:t>
      </w:r>
      <w:r w:rsidRPr="000C4DFF">
        <w:rPr>
          <w:rFonts w:ascii="Garamond" w:hAnsi="Garamond"/>
        </w:rPr>
        <w:t>III</w:t>
      </w:r>
      <w:r w:rsidRPr="000C4DFF">
        <w:rPr>
          <w:rFonts w:ascii="Garamond" w:hAnsi="Garamond"/>
          <w:spacing w:val="8"/>
        </w:rPr>
        <w:t xml:space="preserve"> </w:t>
      </w:r>
      <w:r w:rsidRPr="000C4DFF">
        <w:rPr>
          <w:rFonts w:ascii="Garamond" w:hAnsi="Garamond"/>
        </w:rPr>
        <w:t>–</w:t>
      </w:r>
      <w:r w:rsidRPr="000C4DFF">
        <w:rPr>
          <w:rFonts w:ascii="Garamond" w:hAnsi="Garamond"/>
          <w:spacing w:val="9"/>
        </w:rPr>
        <w:t xml:space="preserve"> </w:t>
      </w:r>
      <w:r w:rsidRPr="000C4DFF">
        <w:rPr>
          <w:rFonts w:ascii="Garamond" w:hAnsi="Garamond"/>
        </w:rPr>
        <w:t>POSTANOWIENIA</w:t>
      </w:r>
      <w:r w:rsidRPr="000C4DFF">
        <w:rPr>
          <w:rFonts w:ascii="Garamond" w:hAnsi="Garamond"/>
          <w:spacing w:val="9"/>
        </w:rPr>
        <w:t xml:space="preserve"> </w:t>
      </w:r>
      <w:r w:rsidRPr="000C4DFF">
        <w:rPr>
          <w:rFonts w:ascii="Garamond" w:hAnsi="Garamond"/>
        </w:rPr>
        <w:t>KOŃCOWE</w:t>
      </w:r>
    </w:p>
    <w:p w14:paraId="5B7632F8" w14:textId="77777777" w:rsidR="008D4B12" w:rsidRPr="000C4DFF" w:rsidRDefault="008D4B12">
      <w:pPr>
        <w:pStyle w:val="Tekstpodstawowy"/>
        <w:spacing w:before="10"/>
        <w:rPr>
          <w:rFonts w:ascii="Garamond" w:hAnsi="Garamond"/>
          <w:sz w:val="29"/>
        </w:rPr>
      </w:pPr>
    </w:p>
    <w:p w14:paraId="608E423D" w14:textId="7803C1D5" w:rsidR="008D4B12" w:rsidRPr="000C4DFF" w:rsidRDefault="00E166B6">
      <w:pPr>
        <w:pStyle w:val="Tekstpodstawowy"/>
        <w:ind w:left="2616" w:right="2632"/>
        <w:jc w:val="center"/>
        <w:rPr>
          <w:rFonts w:ascii="Garamond" w:hAnsi="Garamond"/>
        </w:rPr>
      </w:pPr>
      <w:r w:rsidRPr="000C4DFF">
        <w:rPr>
          <w:rFonts w:ascii="Garamond" w:hAnsi="Garamond"/>
        </w:rPr>
        <w:t>§</w:t>
      </w:r>
      <w:r w:rsidRPr="000C4DFF">
        <w:rPr>
          <w:rFonts w:ascii="Garamond" w:hAnsi="Garamond"/>
          <w:spacing w:val="-11"/>
        </w:rPr>
        <w:t xml:space="preserve"> </w:t>
      </w:r>
      <w:r w:rsidR="00EF28D3" w:rsidRPr="000C4DFF">
        <w:rPr>
          <w:rFonts w:ascii="Garamond" w:hAnsi="Garamond"/>
        </w:rPr>
        <w:t>5</w:t>
      </w:r>
    </w:p>
    <w:p w14:paraId="4C8FF873" w14:textId="77777777" w:rsidR="008D4B12" w:rsidRPr="000C4DFF" w:rsidRDefault="008D4B12">
      <w:pPr>
        <w:pStyle w:val="Tekstpodstawowy"/>
        <w:spacing w:before="1"/>
        <w:rPr>
          <w:rFonts w:ascii="Garamond" w:hAnsi="Garamond"/>
          <w:sz w:val="30"/>
        </w:rPr>
      </w:pPr>
    </w:p>
    <w:p w14:paraId="4A3B28E5" w14:textId="411DA738" w:rsidR="008D4B12" w:rsidRPr="000C4DFF" w:rsidRDefault="00E166B6">
      <w:pPr>
        <w:pStyle w:val="Akapitzlist"/>
        <w:numPr>
          <w:ilvl w:val="0"/>
          <w:numId w:val="1"/>
        </w:numPr>
        <w:tabs>
          <w:tab w:val="left" w:pos="547"/>
        </w:tabs>
        <w:spacing w:line="271" w:lineRule="auto"/>
        <w:ind w:right="139"/>
        <w:rPr>
          <w:rFonts w:ascii="Garamond" w:hAnsi="Garamond"/>
          <w:sz w:val="24"/>
        </w:rPr>
      </w:pPr>
      <w:r w:rsidRPr="000C4DFF">
        <w:rPr>
          <w:rFonts w:ascii="Garamond" w:hAnsi="Garamond"/>
          <w:sz w:val="24"/>
        </w:rPr>
        <w:t xml:space="preserve">Dokumentacja dotycząca </w:t>
      </w:r>
      <w:r w:rsidR="00FC286B">
        <w:rPr>
          <w:rFonts w:ascii="Garamond" w:hAnsi="Garamond"/>
          <w:sz w:val="24"/>
        </w:rPr>
        <w:t xml:space="preserve">realizacji </w:t>
      </w:r>
      <w:r w:rsidRPr="000C4DFF">
        <w:rPr>
          <w:rFonts w:ascii="Garamond" w:hAnsi="Garamond"/>
          <w:sz w:val="24"/>
        </w:rPr>
        <w:t>procedury podlega archiwizacji w formie wydrukowanej lub elektronicznej w Dziekanacie WIPiE przez 5 lat. Za przechowywanie dokumentacji odpowiedzialny jest Kierownik Dziekanatu.</w:t>
      </w:r>
    </w:p>
    <w:p w14:paraId="5A9CC037" w14:textId="77777777" w:rsidR="008D4B12" w:rsidRPr="000C4DFF" w:rsidRDefault="00E166B6">
      <w:pPr>
        <w:pStyle w:val="Akapitzlist"/>
        <w:numPr>
          <w:ilvl w:val="0"/>
          <w:numId w:val="1"/>
        </w:numPr>
        <w:tabs>
          <w:tab w:val="left" w:pos="547"/>
        </w:tabs>
        <w:spacing w:line="271" w:lineRule="auto"/>
        <w:ind w:right="140"/>
        <w:rPr>
          <w:rFonts w:ascii="Garamond" w:hAnsi="Garamond"/>
          <w:sz w:val="24"/>
        </w:rPr>
      </w:pPr>
      <w:r w:rsidRPr="000C4DFF">
        <w:rPr>
          <w:rFonts w:ascii="Garamond" w:hAnsi="Garamond"/>
          <w:sz w:val="24"/>
        </w:rPr>
        <w:t>Wszystkie sprawy nieujęte w procedurze reguluje obowiązująca Ustawa</w:t>
      </w:r>
      <w:r w:rsidR="00AF51B3" w:rsidRPr="000C4DFF">
        <w:rPr>
          <w:rFonts w:ascii="Garamond" w:hAnsi="Garamond"/>
          <w:sz w:val="24"/>
        </w:rPr>
        <w:t xml:space="preserve"> </w:t>
      </w:r>
      <w:r w:rsidRPr="000C4DFF">
        <w:rPr>
          <w:rFonts w:ascii="Garamond" w:hAnsi="Garamond"/>
          <w:sz w:val="24"/>
        </w:rPr>
        <w:t>oraz wewnętrzne akty prawne URK.</w:t>
      </w:r>
    </w:p>
    <w:sectPr w:rsidR="008D4B12" w:rsidRPr="000C4DFF" w:rsidSect="00352416">
      <w:pgSz w:w="11910" w:h="16840"/>
      <w:pgMar w:top="3686" w:right="1280" w:bottom="1418" w:left="1300" w:header="994" w:footer="9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E0B2" w14:textId="77777777" w:rsidR="008B7F50" w:rsidRDefault="008B7F50">
      <w:r>
        <w:separator/>
      </w:r>
    </w:p>
  </w:endnote>
  <w:endnote w:type="continuationSeparator" w:id="0">
    <w:p w14:paraId="028246A5" w14:textId="77777777" w:rsidR="008B7F50" w:rsidRDefault="008B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B358" w14:textId="1521378B" w:rsidR="008D4B12" w:rsidRDefault="004672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126A671F" wp14:editId="7A5B2180">
              <wp:simplePos x="0" y="0"/>
              <wp:positionH relativeFrom="page">
                <wp:posOffset>3502025</wp:posOffset>
              </wp:positionH>
              <wp:positionV relativeFrom="page">
                <wp:posOffset>9925685</wp:posOffset>
              </wp:positionV>
              <wp:extent cx="595630" cy="1543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66E65" w14:textId="5669E71F" w:rsidR="008D4B12" w:rsidRDefault="00E166B6">
                          <w:pPr>
                            <w:spacing w:before="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0EB3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 w:rsidR="009A3895"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A67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5.75pt;margin-top:781.55pt;width:46.9pt;height:12.1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" filled="f" stroked="f">
              <v:textbox inset="0,0,0,0">
                <w:txbxContent>
                  <w:p w14:paraId="07E66E65" w14:textId="5669E71F" w:rsidR="008D4B12" w:rsidRDefault="00E166B6">
                    <w:pPr>
                      <w:spacing w:before="7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0EB3">
                      <w:rPr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 w:rsidR="009A3895">
                      <w:rPr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6B73" w14:textId="77777777" w:rsidR="008B7F50" w:rsidRDefault="008B7F50">
      <w:r>
        <w:separator/>
      </w:r>
    </w:p>
  </w:footnote>
  <w:footnote w:type="continuationSeparator" w:id="0">
    <w:p w14:paraId="06F78030" w14:textId="77777777" w:rsidR="008B7F50" w:rsidRDefault="008B7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1341" w14:textId="673FBD3B" w:rsidR="008D4B12" w:rsidRDefault="004672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94F27CC" wp14:editId="040FA529">
              <wp:simplePos x="0" y="0"/>
              <wp:positionH relativeFrom="page">
                <wp:posOffset>894715</wp:posOffset>
              </wp:positionH>
              <wp:positionV relativeFrom="page">
                <wp:posOffset>624840</wp:posOffset>
              </wp:positionV>
              <wp:extent cx="5777230" cy="15684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7230" cy="156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1"/>
                            <w:tblW w:w="0" w:type="auto"/>
                            <w:tblInd w:w="1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09"/>
                            <w:gridCol w:w="5245"/>
                            <w:gridCol w:w="1443"/>
                            <w:gridCol w:w="972"/>
                          </w:tblGrid>
                          <w:tr w:rsidR="008D4B12" w14:paraId="77022EBA" w14:textId="77777777">
                            <w:trPr>
                              <w:trHeight w:val="1070"/>
                            </w:trPr>
                            <w:tc>
                              <w:tcPr>
                                <w:tcW w:w="1409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702BC2C" w14:textId="77777777" w:rsidR="008D4B12" w:rsidRDefault="008D4B12">
                                <w:pPr>
                                  <w:pStyle w:val="TableParagraph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7660" w:type="dxa"/>
                                <w:gridSpan w:val="3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5EF9A864" w14:textId="77777777" w:rsidR="008D4B12" w:rsidRDefault="00E166B6">
                                <w:pPr>
                                  <w:pStyle w:val="TableParagraph"/>
                                  <w:spacing w:before="66" w:line="274" w:lineRule="exact"/>
                                  <w:ind w:left="509" w:right="486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UNIWERSYTET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ROLNICZY</w:t>
                                </w:r>
                              </w:p>
                              <w:p w14:paraId="2ABDFE50" w14:textId="77777777" w:rsidR="008D4B12" w:rsidRDefault="00E166B6">
                                <w:pPr>
                                  <w:pStyle w:val="TableParagraph"/>
                                  <w:spacing w:line="274" w:lineRule="exact"/>
                                  <w:ind w:left="507" w:right="486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im.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Hugona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Kołłątaja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Krakowie</w:t>
                                </w:r>
                              </w:p>
                              <w:p w14:paraId="55D211D0" w14:textId="77777777" w:rsidR="008D4B12" w:rsidRDefault="00E166B6">
                                <w:pPr>
                                  <w:pStyle w:val="TableParagraph"/>
                                  <w:spacing w:before="112"/>
                                  <w:ind w:left="510" w:right="486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95"/>
                                  </w:rPr>
                                  <w:t>UCZELNIANY</w:t>
                                </w:r>
                                <w:r>
                                  <w:rPr>
                                    <w:b/>
                                    <w:spacing w:val="42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SYSTEM</w:t>
                                </w:r>
                                <w:r>
                                  <w:rPr>
                                    <w:b/>
                                    <w:spacing w:val="41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ZAPEWNIENIA</w:t>
                                </w:r>
                                <w:r>
                                  <w:rPr>
                                    <w:b/>
                                    <w:spacing w:val="37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JAKOŚCI</w:t>
                                </w:r>
                                <w:r>
                                  <w:rPr>
                                    <w:b/>
                                    <w:spacing w:val="43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KSZTAŁCENIA</w:t>
                                </w:r>
                              </w:p>
                            </w:tc>
                          </w:tr>
                          <w:tr w:rsidR="008D4B12" w14:paraId="75544751" w14:textId="77777777">
                            <w:trPr>
                              <w:trHeight w:val="1350"/>
                            </w:trPr>
                            <w:tc>
                              <w:tcPr>
                                <w:tcW w:w="1409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9C7916E" w14:textId="77777777" w:rsidR="008D4B12" w:rsidRDefault="008D4B12">
                                <w:pPr>
                                  <w:pStyle w:val="TableParagraph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524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822E62D" w14:textId="470E46E2" w:rsidR="008D4B12" w:rsidRDefault="00E166B6">
                                <w:pPr>
                                  <w:pStyle w:val="TableParagraph"/>
                                  <w:spacing w:before="65"/>
                                  <w:ind w:left="925" w:right="90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PROCEDURA</w:t>
                                </w:r>
                                <w:r>
                                  <w:rPr>
                                    <w:b/>
                                    <w:spacing w:val="16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WYDZIAŁOWA</w:t>
                                </w:r>
                                <w:r>
                                  <w:rPr>
                                    <w:b/>
                                    <w:spacing w:val="13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PW-0</w:t>
                                </w:r>
                                <w:r w:rsidR="00BC0EB3">
                                  <w:rPr>
                                    <w:b/>
                                    <w:w w:val="95"/>
                                    <w:sz w:val="20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:</w:t>
                                </w:r>
                              </w:p>
                              <w:p w14:paraId="7D441698" w14:textId="6E1C43CE" w:rsidR="008D4B12" w:rsidRDefault="00EF28D3" w:rsidP="00E852D7">
                                <w:pPr>
                                  <w:pStyle w:val="TableParagraph"/>
                                  <w:spacing w:before="116"/>
                                  <w:rPr>
                                    <w:b/>
                                    <w:sz w:val="20"/>
                                  </w:rPr>
                                </w:pPr>
                                <w:r w:rsidRPr="00EF28D3">
                                  <w:rPr>
                                    <w:b/>
                                    <w:bCs/>
                                    <w:sz w:val="24"/>
                                  </w:rPr>
                                  <w:t>Konsultowanie programów kształcenia z interesariuszami zewnętrznymi</w:t>
                                </w:r>
                                <w:r w:rsidR="00810FD5" w:rsidRPr="00E852D7">
                                  <w:rPr>
                                    <w:b/>
                                    <w:bCs/>
                                    <w:sz w:val="24"/>
                                  </w:rPr>
                                  <w:t xml:space="preserve"> 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105"/>
                                    <w:sz w:val="20"/>
                                  </w:rPr>
                                  <w:t>(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112"/>
                                    <w:sz w:val="20"/>
                                  </w:rPr>
                                  <w:t>UR/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2"/>
                                    <w:w w:val="112"/>
                                    <w:sz w:val="20"/>
                                  </w:rPr>
                                  <w:t>U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91"/>
                                    <w:sz w:val="20"/>
                                  </w:rPr>
                                  <w:t>S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1"/>
                                    <w:w w:val="99"/>
                                    <w:sz w:val="20"/>
                                  </w:rPr>
                                  <w:t>Z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w w:val="82"/>
                                    <w:sz w:val="20"/>
                                  </w:rPr>
                                  <w:t>J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82"/>
                                    <w:sz w:val="20"/>
                                  </w:rPr>
                                  <w:t>K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2"/>
                                    <w:w w:val="197"/>
                                    <w:sz w:val="20"/>
                                  </w:rPr>
                                  <w:t>/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89"/>
                                    <w:sz w:val="20"/>
                                  </w:rPr>
                                  <w:t>W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z w:val="20"/>
                                  </w:rPr>
                                  <w:t>I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2"/>
                                    <w:sz w:val="20"/>
                                  </w:rPr>
                                  <w:t>P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sz w:val="20"/>
                                  </w:rPr>
                                  <w:t>i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1"/>
                                    <w:w w:val="105"/>
                                    <w:sz w:val="20"/>
                                  </w:rPr>
                                  <w:t>E</w:t>
                                </w:r>
                                <w:r w:rsidR="00E166B6" w:rsidRPr="00E852D7">
                                  <w:rPr>
                                    <w:b/>
                                    <w:w w:val="197"/>
                                    <w:sz w:val="20"/>
                                  </w:rPr>
                                  <w:t>/</w:t>
                                </w:r>
                                <w:r w:rsidR="00E166B6" w:rsidRPr="00E852D7">
                                  <w:rPr>
                                    <w:b/>
                                    <w:spacing w:val="2"/>
                                    <w:w w:val="93"/>
                                    <w:sz w:val="20"/>
                                  </w:rPr>
                                  <w:t>P</w:t>
                                </w:r>
                                <w:r w:rsidR="00E166B6" w:rsidRPr="00E852D7">
                                  <w:rPr>
                                    <w:b/>
                                    <w:spacing w:val="-1"/>
                                    <w:w w:val="93"/>
                                    <w:sz w:val="20"/>
                                  </w:rPr>
                                  <w:t>W</w:t>
                                </w:r>
                                <w:r w:rsidR="00E166B6" w:rsidRPr="00E852D7">
                                  <w:rPr>
                                    <w:b/>
                                    <w:w w:val="99"/>
                                    <w:sz w:val="20"/>
                                  </w:rPr>
                                  <w:t>-</w:t>
                                </w:r>
                                <w:r w:rsidR="00BC0EB3">
                                  <w:rPr>
                                    <w:b/>
                                    <w:w w:val="99"/>
                                    <w:sz w:val="20"/>
                                  </w:rPr>
                                  <w:t>06</w:t>
                                </w:r>
                                <w:r w:rsidR="00E166B6">
                                  <w:rPr>
                                    <w:b/>
                                    <w:color w:val="0D0D0D"/>
                                    <w:w w:val="105"/>
                                    <w:sz w:val="20"/>
                                  </w:rPr>
                                  <w:t>)</w:t>
                                </w:r>
                              </w:p>
                            </w:tc>
                            <w:tc>
                              <w:tcPr>
                                <w:tcW w:w="1443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823C426" w14:textId="77777777" w:rsidR="008D4B12" w:rsidRDefault="00E166B6">
                                <w:pPr>
                                  <w:pStyle w:val="TableParagraph"/>
                                  <w:spacing w:before="174" w:line="235" w:lineRule="auto"/>
                                  <w:ind w:left="313" w:right="287" w:firstLine="67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Wydział</w:t>
                                </w:r>
                                <w:r>
                                  <w:rPr>
                                    <w:b/>
                                    <w:spacing w:val="-4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Inżynierii</w:t>
                                </w:r>
                                <w:r>
                                  <w:rPr>
                                    <w:b/>
                                    <w:spacing w:val="-45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Produkcji</w:t>
                                </w:r>
                              </w:p>
                              <w:p w14:paraId="4F28B441" w14:textId="77777777" w:rsidR="008D4B12" w:rsidRDefault="00E166B6">
                                <w:pPr>
                                  <w:pStyle w:val="TableParagraph"/>
                                  <w:spacing w:line="225" w:lineRule="exact"/>
                                  <w:ind w:left="205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Energetyki</w:t>
                                </w:r>
                              </w:p>
                            </w:tc>
                            <w:tc>
                              <w:tcPr>
                                <w:tcW w:w="97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 w14:paraId="67980245" w14:textId="77777777" w:rsidR="008D4B12" w:rsidRDefault="008D4B12">
                                <w:pPr>
                                  <w:pStyle w:val="TableParagraph"/>
                                  <w:spacing w:before="9"/>
                                  <w:jc w:val="left"/>
                                  <w:rPr>
                                    <w:sz w:val="28"/>
                                  </w:rPr>
                                </w:pPr>
                              </w:p>
                              <w:p w14:paraId="4D9BF70B" w14:textId="77777777" w:rsidR="008D4B12" w:rsidRDefault="00E166B6">
                                <w:pPr>
                                  <w:pStyle w:val="TableParagraph"/>
                                  <w:spacing w:line="232" w:lineRule="auto"/>
                                  <w:ind w:left="148" w:right="128" w:firstLine="3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Data</w:t>
                                </w:r>
                                <w:r>
                                  <w:rPr>
                                    <w:b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18"/>
                                  </w:rPr>
                                  <w:t>wydania:</w:t>
                                </w:r>
                              </w:p>
                              <w:p w14:paraId="73614300" w14:textId="507D4214" w:rsidR="008D4B12" w:rsidRDefault="00D57A62">
                                <w:pPr>
                                  <w:pStyle w:val="TableParagraph"/>
                                  <w:spacing w:before="61"/>
                                  <w:ind w:left="71" w:right="100"/>
                                  <w:rPr>
                                    <w:b/>
                                    <w:sz w:val="18"/>
                                  </w:rPr>
                                </w:pPr>
                                <w:r w:rsidRPr="00D57A62">
                                  <w:rPr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1.03.2023r</w:t>
                                </w:r>
                              </w:p>
                            </w:tc>
                          </w:tr>
                        </w:tbl>
                        <w:p w14:paraId="3D40D30E" w14:textId="77777777" w:rsidR="008D4B12" w:rsidRDefault="008D4B12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F27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45pt;margin-top:49.2pt;width:454.9pt;height:123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" filled="f" stroked="f">
              <v:textbox inset="0,0,0,0">
                <w:txbxContent>
                  <w:tbl>
                    <w:tblPr>
                      <w:tblStyle w:val="TableNormal1"/>
                      <w:tblW w:w="0" w:type="auto"/>
                      <w:tblInd w:w="1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09"/>
                      <w:gridCol w:w="5245"/>
                      <w:gridCol w:w="1443"/>
                      <w:gridCol w:w="972"/>
                    </w:tblGrid>
                    <w:tr w:rsidR="008D4B12" w14:paraId="77022EBA" w14:textId="77777777">
                      <w:trPr>
                        <w:trHeight w:val="1070"/>
                      </w:trPr>
                      <w:tc>
                        <w:tcPr>
                          <w:tcW w:w="1409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702BC2C" w14:textId="77777777" w:rsidR="008D4B12" w:rsidRDefault="008D4B12">
                          <w:pPr>
                            <w:pStyle w:val="TableParagraph"/>
                            <w:jc w:val="left"/>
                          </w:pPr>
                        </w:p>
                      </w:tc>
                      <w:tc>
                        <w:tcPr>
                          <w:tcW w:w="7660" w:type="dxa"/>
                          <w:gridSpan w:val="3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5EF9A864" w14:textId="77777777" w:rsidR="008D4B12" w:rsidRDefault="00E166B6">
                          <w:pPr>
                            <w:pStyle w:val="TableParagraph"/>
                            <w:spacing w:before="66" w:line="274" w:lineRule="exact"/>
                            <w:ind w:left="509" w:right="48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UNIWERSYTET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ROLNICZY</w:t>
                          </w:r>
                        </w:p>
                        <w:p w14:paraId="2ABDFE50" w14:textId="77777777" w:rsidR="008D4B12" w:rsidRDefault="00E166B6">
                          <w:pPr>
                            <w:pStyle w:val="TableParagraph"/>
                            <w:spacing w:line="274" w:lineRule="exact"/>
                            <w:ind w:left="507" w:right="48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im.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Hugona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Kołłątaja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w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Krakowie</w:t>
                          </w:r>
                        </w:p>
                        <w:p w14:paraId="55D211D0" w14:textId="77777777" w:rsidR="008D4B12" w:rsidRDefault="00E166B6">
                          <w:pPr>
                            <w:pStyle w:val="TableParagraph"/>
                            <w:spacing w:before="112"/>
                            <w:ind w:left="510" w:right="48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95"/>
                            </w:rPr>
                            <w:t>UCZELNIANY</w:t>
                          </w:r>
                          <w:r>
                            <w:rPr>
                              <w:b/>
                              <w:spacing w:val="4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SYSTEM</w:t>
                          </w:r>
                          <w:r>
                            <w:rPr>
                              <w:b/>
                              <w:spacing w:val="4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ZAPEWNIENIA</w:t>
                          </w:r>
                          <w:r>
                            <w:rPr>
                              <w:b/>
                              <w:spacing w:val="3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JAKOŚCI</w:t>
                          </w:r>
                          <w:r>
                            <w:rPr>
                              <w:b/>
                              <w:spacing w:val="4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KSZTAŁCENIA</w:t>
                          </w:r>
                        </w:p>
                      </w:tc>
                    </w:tr>
                    <w:tr w:rsidR="008D4B12" w14:paraId="75544751" w14:textId="77777777">
                      <w:trPr>
                        <w:trHeight w:val="1350"/>
                      </w:trPr>
                      <w:tc>
                        <w:tcPr>
                          <w:tcW w:w="1409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</w:tcPr>
                        <w:p w14:paraId="29C7916E" w14:textId="77777777" w:rsidR="008D4B12" w:rsidRDefault="008D4B12">
                          <w:pPr>
                            <w:pStyle w:val="TableParagraph"/>
                            <w:jc w:val="left"/>
                          </w:pPr>
                        </w:p>
                      </w:tc>
                      <w:tc>
                        <w:tcPr>
                          <w:tcW w:w="5245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6822E62D" w14:textId="470E46E2" w:rsidR="008D4B12" w:rsidRDefault="00E166B6">
                          <w:pPr>
                            <w:pStyle w:val="TableParagraph"/>
                            <w:spacing w:before="65"/>
                            <w:ind w:left="925" w:right="90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PROCEDURA</w:t>
                          </w:r>
                          <w:r>
                            <w:rPr>
                              <w:b/>
                              <w:spacing w:val="1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WYDZIAŁOWA</w:t>
                          </w:r>
                          <w:r>
                            <w:rPr>
                              <w:b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PW-0</w:t>
                          </w:r>
                          <w:r w:rsidR="00BC0EB3">
                            <w:rPr>
                              <w:b/>
                              <w:w w:val="95"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:</w:t>
                          </w:r>
                        </w:p>
                        <w:p w14:paraId="7D441698" w14:textId="6E1C43CE" w:rsidR="008D4B12" w:rsidRDefault="00EF28D3" w:rsidP="00E852D7">
                          <w:pPr>
                            <w:pStyle w:val="TableParagraph"/>
                            <w:spacing w:before="116"/>
                            <w:rPr>
                              <w:b/>
                              <w:sz w:val="20"/>
                            </w:rPr>
                          </w:pPr>
                          <w:r w:rsidRPr="00EF28D3">
                            <w:rPr>
                              <w:b/>
                              <w:bCs/>
                              <w:sz w:val="24"/>
                            </w:rPr>
                            <w:t>Konsultowanie programów kształcenia z interesariuszami zewnętrznymi</w:t>
                          </w:r>
                          <w:r w:rsidR="00810FD5" w:rsidRPr="00E852D7">
                            <w:rPr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105"/>
                              <w:sz w:val="20"/>
                            </w:rPr>
                            <w:t>(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112"/>
                              <w:sz w:val="20"/>
                            </w:rPr>
                            <w:t>UR/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2"/>
                              <w:w w:val="112"/>
                              <w:sz w:val="20"/>
                            </w:rPr>
                            <w:t>U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91"/>
                              <w:sz w:val="20"/>
                            </w:rPr>
                            <w:t>S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1"/>
                              <w:w w:val="99"/>
                              <w:sz w:val="20"/>
                            </w:rPr>
                            <w:t>Z</w:t>
                          </w:r>
                          <w:r w:rsidR="00E166B6" w:rsidRPr="00E852D7">
                            <w:rPr>
                              <w:b/>
                              <w:color w:val="0D0D0D"/>
                              <w:w w:val="82"/>
                              <w:sz w:val="20"/>
                            </w:rPr>
                            <w:t>J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82"/>
                              <w:sz w:val="20"/>
                            </w:rPr>
                            <w:t>K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2"/>
                              <w:w w:val="197"/>
                              <w:sz w:val="20"/>
                            </w:rPr>
                            <w:t>/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89"/>
                              <w:sz w:val="20"/>
                            </w:rPr>
                            <w:t>W</w:t>
                          </w:r>
                          <w:r w:rsidR="00E166B6" w:rsidRPr="00E852D7">
                            <w:rPr>
                              <w:b/>
                              <w:color w:val="0D0D0D"/>
                              <w:sz w:val="20"/>
                            </w:rPr>
                            <w:t>I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2"/>
                              <w:sz w:val="20"/>
                            </w:rPr>
                            <w:t>P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sz w:val="20"/>
                            </w:rPr>
                            <w:t>i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1"/>
                              <w:w w:val="105"/>
                              <w:sz w:val="20"/>
                            </w:rPr>
                            <w:t>E</w:t>
                          </w:r>
                          <w:r w:rsidR="00E166B6" w:rsidRPr="00E852D7">
                            <w:rPr>
                              <w:b/>
                              <w:w w:val="197"/>
                              <w:sz w:val="20"/>
                            </w:rPr>
                            <w:t>/</w:t>
                          </w:r>
                          <w:r w:rsidR="00E166B6" w:rsidRPr="00E852D7">
                            <w:rPr>
                              <w:b/>
                              <w:spacing w:val="2"/>
                              <w:w w:val="93"/>
                              <w:sz w:val="20"/>
                            </w:rPr>
                            <w:t>P</w:t>
                          </w:r>
                          <w:r w:rsidR="00E166B6" w:rsidRPr="00E852D7">
                            <w:rPr>
                              <w:b/>
                              <w:spacing w:val="-1"/>
                              <w:w w:val="93"/>
                              <w:sz w:val="20"/>
                            </w:rPr>
                            <w:t>W</w:t>
                          </w:r>
                          <w:r w:rsidR="00E166B6" w:rsidRPr="00E852D7">
                            <w:rPr>
                              <w:b/>
                              <w:w w:val="99"/>
                              <w:sz w:val="20"/>
                            </w:rPr>
                            <w:t>-</w:t>
                          </w:r>
                          <w:r w:rsidR="00BC0EB3">
                            <w:rPr>
                              <w:b/>
                              <w:w w:val="99"/>
                              <w:sz w:val="20"/>
                            </w:rPr>
                            <w:t>06</w:t>
                          </w:r>
                          <w:r w:rsidR="00E166B6">
                            <w:rPr>
                              <w:b/>
                              <w:color w:val="0D0D0D"/>
                              <w:w w:val="105"/>
                              <w:sz w:val="20"/>
                            </w:rPr>
                            <w:t>)</w:t>
                          </w:r>
                        </w:p>
                      </w:tc>
                      <w:tc>
                        <w:tcPr>
                          <w:tcW w:w="1443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3823C426" w14:textId="77777777" w:rsidR="008D4B12" w:rsidRDefault="00E166B6">
                          <w:pPr>
                            <w:pStyle w:val="TableParagraph"/>
                            <w:spacing w:before="174" w:line="235" w:lineRule="auto"/>
                            <w:ind w:left="313" w:right="287" w:firstLine="67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Wydział</w:t>
                          </w:r>
                          <w:r>
                            <w:rPr>
                              <w:b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Inżynierii</w:t>
                          </w:r>
                          <w:r>
                            <w:rPr>
                              <w:b/>
                              <w:spacing w:val="-4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Produkcji</w:t>
                          </w:r>
                        </w:p>
                        <w:p w14:paraId="4F28B441" w14:textId="77777777" w:rsidR="008D4B12" w:rsidRDefault="00E166B6">
                          <w:pPr>
                            <w:pStyle w:val="TableParagraph"/>
                            <w:spacing w:line="225" w:lineRule="exact"/>
                            <w:ind w:left="205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Energetyki</w:t>
                          </w:r>
                        </w:p>
                      </w:tc>
                      <w:tc>
                        <w:tcPr>
                          <w:tcW w:w="972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 w14:paraId="67980245" w14:textId="77777777" w:rsidR="008D4B12" w:rsidRDefault="008D4B12">
                          <w:pPr>
                            <w:pStyle w:val="TableParagraph"/>
                            <w:spacing w:before="9"/>
                            <w:jc w:val="left"/>
                            <w:rPr>
                              <w:sz w:val="28"/>
                            </w:rPr>
                          </w:pPr>
                        </w:p>
                        <w:p w14:paraId="4D9BF70B" w14:textId="77777777" w:rsidR="008D4B12" w:rsidRDefault="00E166B6">
                          <w:pPr>
                            <w:pStyle w:val="TableParagraph"/>
                            <w:spacing w:line="232" w:lineRule="auto"/>
                            <w:ind w:left="148" w:right="128" w:firstLine="3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Data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8"/>
                            </w:rPr>
                            <w:t>wydania:</w:t>
                          </w:r>
                        </w:p>
                        <w:p w14:paraId="73614300" w14:textId="507D4214" w:rsidR="008D4B12" w:rsidRDefault="00D57A62">
                          <w:pPr>
                            <w:pStyle w:val="TableParagraph"/>
                            <w:spacing w:before="61"/>
                            <w:ind w:left="71" w:right="100"/>
                            <w:rPr>
                              <w:b/>
                              <w:sz w:val="18"/>
                            </w:rPr>
                          </w:pPr>
                          <w:r w:rsidRPr="00D57A62">
                            <w:rPr>
                              <w:b/>
                              <w:spacing w:val="-1"/>
                              <w:w w:val="95"/>
                              <w:sz w:val="18"/>
                            </w:rPr>
                            <w:t>1.03.2023r</w:t>
                          </w:r>
                        </w:p>
                      </w:tc>
                    </w:tr>
                  </w:tbl>
                  <w:p w14:paraId="3D40D30E" w14:textId="77777777" w:rsidR="008D4B12" w:rsidRDefault="008D4B12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166B6">
      <w:rPr>
        <w:noProof/>
        <w:lang w:eastAsia="pl-PL"/>
      </w:rPr>
      <w:drawing>
        <wp:anchor distT="0" distB="0" distL="0" distR="0" simplePos="0" relativeHeight="487486976" behindDoc="1" locked="0" layoutInCell="1" allowOverlap="1" wp14:anchorId="7CB6917A" wp14:editId="02F7E365">
          <wp:simplePos x="0" y="0"/>
          <wp:positionH relativeFrom="page">
            <wp:posOffset>1206381</wp:posOffset>
          </wp:positionH>
          <wp:positionV relativeFrom="page">
            <wp:posOffset>672337</wp:posOffset>
          </wp:positionV>
          <wp:extent cx="334230" cy="5959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4230" cy="5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66B6">
      <w:rPr>
        <w:noProof/>
        <w:lang w:eastAsia="pl-PL"/>
      </w:rPr>
      <w:drawing>
        <wp:anchor distT="0" distB="0" distL="0" distR="0" simplePos="0" relativeHeight="487487488" behindDoc="1" locked="0" layoutInCell="1" allowOverlap="1" wp14:anchorId="7ADB46B8" wp14:editId="4935076B">
          <wp:simplePos x="0" y="0"/>
          <wp:positionH relativeFrom="page">
            <wp:posOffset>1062672</wp:posOffset>
          </wp:positionH>
          <wp:positionV relativeFrom="page">
            <wp:posOffset>1465198</wp:posOffset>
          </wp:positionV>
          <wp:extent cx="571500" cy="5715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B99"/>
    <w:multiLevelType w:val="hybridMultilevel"/>
    <w:tmpl w:val="BA7E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3AA3"/>
    <w:multiLevelType w:val="hybridMultilevel"/>
    <w:tmpl w:val="8C2CD6FE"/>
    <w:lvl w:ilvl="0" w:tplc="486E350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DD84CA9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88E05D22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572375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3536A056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A8E60AB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DB1C5D1E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A988236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C160331A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70102C4"/>
    <w:multiLevelType w:val="hybridMultilevel"/>
    <w:tmpl w:val="7FEE7216"/>
    <w:lvl w:ilvl="0" w:tplc="2324A364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03A4468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1548C46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3" w:tplc="E604B1F6"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 w:tplc="95DA5942">
      <w:numFmt w:val="bullet"/>
      <w:lvlText w:val="•"/>
      <w:lvlJc w:val="left"/>
      <w:pPr>
        <w:ind w:left="4416" w:hanging="360"/>
      </w:pPr>
      <w:rPr>
        <w:rFonts w:hint="default"/>
        <w:lang w:val="pl-PL" w:eastAsia="en-US" w:bidi="ar-SA"/>
      </w:rPr>
    </w:lvl>
    <w:lvl w:ilvl="5" w:tplc="901C0074">
      <w:numFmt w:val="bullet"/>
      <w:lvlText w:val="•"/>
      <w:lvlJc w:val="left"/>
      <w:pPr>
        <w:ind w:left="5421" w:hanging="360"/>
      </w:pPr>
      <w:rPr>
        <w:rFonts w:hint="default"/>
        <w:lang w:val="pl-PL" w:eastAsia="en-US" w:bidi="ar-SA"/>
      </w:rPr>
    </w:lvl>
    <w:lvl w:ilvl="6" w:tplc="D04EFD22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C4A20F88">
      <w:numFmt w:val="bullet"/>
      <w:lvlText w:val="•"/>
      <w:lvlJc w:val="left"/>
      <w:pPr>
        <w:ind w:left="7432" w:hanging="360"/>
      </w:pPr>
      <w:rPr>
        <w:rFonts w:hint="default"/>
        <w:lang w:val="pl-PL" w:eastAsia="en-US" w:bidi="ar-SA"/>
      </w:rPr>
    </w:lvl>
    <w:lvl w:ilvl="8" w:tplc="45E6EECA">
      <w:numFmt w:val="bullet"/>
      <w:lvlText w:val="•"/>
      <w:lvlJc w:val="left"/>
      <w:pPr>
        <w:ind w:left="843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CAE2D03"/>
    <w:multiLevelType w:val="hybridMultilevel"/>
    <w:tmpl w:val="060AF52C"/>
    <w:lvl w:ilvl="0" w:tplc="3BCA108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EFEE73E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FCFABCBE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3E9A1344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81E80592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1ADA8DCE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B658F724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86C5040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A442A60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EE467F5"/>
    <w:multiLevelType w:val="hybridMultilevel"/>
    <w:tmpl w:val="FAC4B51C"/>
    <w:lvl w:ilvl="0" w:tplc="9FECB73E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3568658C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2788170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E8C8F2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5C6994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CDD626E8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7BCDD98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B58A1B72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4F0860C4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2435468"/>
    <w:multiLevelType w:val="multilevel"/>
    <w:tmpl w:val="2690EC2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946444E"/>
    <w:multiLevelType w:val="hybridMultilevel"/>
    <w:tmpl w:val="2CB6AB00"/>
    <w:lvl w:ilvl="0" w:tplc="A1469E3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F254132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E45E8EDA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C38FD8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F59AAB8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EE1C438C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CEFE6DF0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1532A77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7320FCF8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B430D9E"/>
    <w:multiLevelType w:val="hybridMultilevel"/>
    <w:tmpl w:val="0FF22B84"/>
    <w:lvl w:ilvl="0" w:tplc="D5DCE52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9720F2A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01F6B4A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A02FDC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A880B0AE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B17A1EC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140090C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510A6A3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A458737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4463B49"/>
    <w:multiLevelType w:val="hybridMultilevel"/>
    <w:tmpl w:val="8EE0993A"/>
    <w:lvl w:ilvl="0" w:tplc="89FCF830">
      <w:start w:val="1"/>
      <w:numFmt w:val="decimal"/>
      <w:lvlText w:val="%1."/>
      <w:lvlJc w:val="left"/>
      <w:pPr>
        <w:ind w:left="720" w:hanging="360"/>
      </w:pPr>
      <w:rPr>
        <w:rFonts w:ascii="Garamond" w:eastAsia="Lucida Sans Unicode" w:hAnsi="Garamond" w:cs="Arial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23500"/>
    <w:multiLevelType w:val="hybridMultilevel"/>
    <w:tmpl w:val="0FF22B84"/>
    <w:lvl w:ilvl="0" w:tplc="D5DCE52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9720F2A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01F6B4A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A02FDC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A880B0AE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B17A1EC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140090C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510A6A3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A458737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42C2BE9"/>
    <w:multiLevelType w:val="hybridMultilevel"/>
    <w:tmpl w:val="696EFD72"/>
    <w:lvl w:ilvl="0" w:tplc="89FCF830">
      <w:start w:val="1"/>
      <w:numFmt w:val="decimal"/>
      <w:lvlText w:val="%1."/>
      <w:lvlJc w:val="left"/>
      <w:pPr>
        <w:ind w:left="360" w:hanging="360"/>
      </w:pPr>
      <w:rPr>
        <w:rFonts w:ascii="Garamond" w:eastAsia="Lucida Sans Unicode" w:hAnsi="Garamond" w:cs="Arial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D55E8B"/>
    <w:multiLevelType w:val="hybridMultilevel"/>
    <w:tmpl w:val="B1B036A2"/>
    <w:lvl w:ilvl="0" w:tplc="C4660344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5D06FFF"/>
    <w:multiLevelType w:val="hybridMultilevel"/>
    <w:tmpl w:val="C3063938"/>
    <w:lvl w:ilvl="0" w:tplc="A148B00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6F9E6558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5C64C3A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2B50243A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CF43F50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2E12B91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9184E126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FCA8434E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9AA4ECFE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76E50378"/>
    <w:multiLevelType w:val="hybridMultilevel"/>
    <w:tmpl w:val="83C25264"/>
    <w:lvl w:ilvl="0" w:tplc="3F809474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CC904D9C">
      <w:numFmt w:val="bullet"/>
      <w:lvlText w:val="•"/>
      <w:lvlJc w:val="left"/>
      <w:pPr>
        <w:ind w:left="1418" w:hanging="428"/>
      </w:pPr>
      <w:rPr>
        <w:rFonts w:hint="default"/>
        <w:lang w:val="pl-PL" w:eastAsia="en-US" w:bidi="ar-SA"/>
      </w:rPr>
    </w:lvl>
    <w:lvl w:ilvl="2" w:tplc="C226CFCA">
      <w:numFmt w:val="bullet"/>
      <w:lvlText w:val="•"/>
      <w:lvlJc w:val="left"/>
      <w:pPr>
        <w:ind w:left="2297" w:hanging="428"/>
      </w:pPr>
      <w:rPr>
        <w:rFonts w:hint="default"/>
        <w:lang w:val="pl-PL" w:eastAsia="en-US" w:bidi="ar-SA"/>
      </w:rPr>
    </w:lvl>
    <w:lvl w:ilvl="3" w:tplc="2ED648BE">
      <w:numFmt w:val="bullet"/>
      <w:lvlText w:val="•"/>
      <w:lvlJc w:val="left"/>
      <w:pPr>
        <w:ind w:left="3175" w:hanging="428"/>
      </w:pPr>
      <w:rPr>
        <w:rFonts w:hint="default"/>
        <w:lang w:val="pl-PL" w:eastAsia="en-US" w:bidi="ar-SA"/>
      </w:rPr>
    </w:lvl>
    <w:lvl w:ilvl="4" w:tplc="27BE180C">
      <w:numFmt w:val="bullet"/>
      <w:lvlText w:val="•"/>
      <w:lvlJc w:val="left"/>
      <w:pPr>
        <w:ind w:left="4054" w:hanging="428"/>
      </w:pPr>
      <w:rPr>
        <w:rFonts w:hint="default"/>
        <w:lang w:val="pl-PL" w:eastAsia="en-US" w:bidi="ar-SA"/>
      </w:rPr>
    </w:lvl>
    <w:lvl w:ilvl="5" w:tplc="015C8EB2">
      <w:numFmt w:val="bullet"/>
      <w:lvlText w:val="•"/>
      <w:lvlJc w:val="left"/>
      <w:pPr>
        <w:ind w:left="4933" w:hanging="428"/>
      </w:pPr>
      <w:rPr>
        <w:rFonts w:hint="default"/>
        <w:lang w:val="pl-PL" w:eastAsia="en-US" w:bidi="ar-SA"/>
      </w:rPr>
    </w:lvl>
    <w:lvl w:ilvl="6" w:tplc="CB5C0E26">
      <w:numFmt w:val="bullet"/>
      <w:lvlText w:val="•"/>
      <w:lvlJc w:val="left"/>
      <w:pPr>
        <w:ind w:left="5811" w:hanging="428"/>
      </w:pPr>
      <w:rPr>
        <w:rFonts w:hint="default"/>
        <w:lang w:val="pl-PL" w:eastAsia="en-US" w:bidi="ar-SA"/>
      </w:rPr>
    </w:lvl>
    <w:lvl w:ilvl="7" w:tplc="1C206E12">
      <w:numFmt w:val="bullet"/>
      <w:lvlText w:val="•"/>
      <w:lvlJc w:val="left"/>
      <w:pPr>
        <w:ind w:left="6690" w:hanging="428"/>
      </w:pPr>
      <w:rPr>
        <w:rFonts w:hint="default"/>
        <w:lang w:val="pl-PL" w:eastAsia="en-US" w:bidi="ar-SA"/>
      </w:rPr>
    </w:lvl>
    <w:lvl w:ilvl="8" w:tplc="22F45C7A">
      <w:numFmt w:val="bullet"/>
      <w:lvlText w:val="•"/>
      <w:lvlJc w:val="left"/>
      <w:pPr>
        <w:ind w:left="7569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7CB210F3"/>
    <w:multiLevelType w:val="hybridMultilevel"/>
    <w:tmpl w:val="8EE0993A"/>
    <w:lvl w:ilvl="0" w:tplc="89FCF830">
      <w:start w:val="1"/>
      <w:numFmt w:val="decimal"/>
      <w:lvlText w:val="%1."/>
      <w:lvlJc w:val="left"/>
      <w:pPr>
        <w:ind w:left="720" w:hanging="360"/>
      </w:pPr>
      <w:rPr>
        <w:rFonts w:ascii="Garamond" w:eastAsia="Lucida Sans Unicode" w:hAnsi="Garamond" w:cs="Arial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899322">
    <w:abstractNumId w:val="3"/>
  </w:num>
  <w:num w:numId="2" w16cid:durableId="1017805440">
    <w:abstractNumId w:val="1"/>
  </w:num>
  <w:num w:numId="3" w16cid:durableId="1152410210">
    <w:abstractNumId w:val="12"/>
  </w:num>
  <w:num w:numId="4" w16cid:durableId="1441611125">
    <w:abstractNumId w:val="6"/>
  </w:num>
  <w:num w:numId="5" w16cid:durableId="2133473926">
    <w:abstractNumId w:val="4"/>
  </w:num>
  <w:num w:numId="6" w16cid:durableId="1341591012">
    <w:abstractNumId w:val="9"/>
  </w:num>
  <w:num w:numId="7" w16cid:durableId="531891801">
    <w:abstractNumId w:val="13"/>
  </w:num>
  <w:num w:numId="8" w16cid:durableId="522548357">
    <w:abstractNumId w:val="0"/>
  </w:num>
  <w:num w:numId="9" w16cid:durableId="254217546">
    <w:abstractNumId w:val="2"/>
  </w:num>
  <w:num w:numId="10" w16cid:durableId="2041273316">
    <w:abstractNumId w:val="14"/>
  </w:num>
  <w:num w:numId="11" w16cid:durableId="1301573064">
    <w:abstractNumId w:val="5"/>
  </w:num>
  <w:num w:numId="12" w16cid:durableId="54595290">
    <w:abstractNumId w:val="7"/>
  </w:num>
  <w:num w:numId="13" w16cid:durableId="149831948">
    <w:abstractNumId w:val="10"/>
  </w:num>
  <w:num w:numId="14" w16cid:durableId="1201864728">
    <w:abstractNumId w:val="8"/>
  </w:num>
  <w:num w:numId="15" w16cid:durableId="1427022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48868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2"/>
    <w:rsid w:val="000657F4"/>
    <w:rsid w:val="00090B9F"/>
    <w:rsid w:val="000C4DFF"/>
    <w:rsid w:val="00126EDE"/>
    <w:rsid w:val="001A483E"/>
    <w:rsid w:val="0022014E"/>
    <w:rsid w:val="0025537F"/>
    <w:rsid w:val="00285839"/>
    <w:rsid w:val="002C5B59"/>
    <w:rsid w:val="00333901"/>
    <w:rsid w:val="00352416"/>
    <w:rsid w:val="003752CD"/>
    <w:rsid w:val="003C50EB"/>
    <w:rsid w:val="004337DC"/>
    <w:rsid w:val="00461F4C"/>
    <w:rsid w:val="004672D3"/>
    <w:rsid w:val="0047567F"/>
    <w:rsid w:val="0047675F"/>
    <w:rsid w:val="00485D3A"/>
    <w:rsid w:val="004934D0"/>
    <w:rsid w:val="004D5078"/>
    <w:rsid w:val="005835B3"/>
    <w:rsid w:val="007A6B79"/>
    <w:rsid w:val="007E18BE"/>
    <w:rsid w:val="00810FD5"/>
    <w:rsid w:val="008B7F50"/>
    <w:rsid w:val="008D4B12"/>
    <w:rsid w:val="00995903"/>
    <w:rsid w:val="009A3895"/>
    <w:rsid w:val="009D505F"/>
    <w:rsid w:val="009F41DB"/>
    <w:rsid w:val="00AF51B3"/>
    <w:rsid w:val="00BC0EB3"/>
    <w:rsid w:val="00C9522E"/>
    <w:rsid w:val="00CB4A33"/>
    <w:rsid w:val="00D57A62"/>
    <w:rsid w:val="00DE3ED2"/>
    <w:rsid w:val="00E166B6"/>
    <w:rsid w:val="00E31425"/>
    <w:rsid w:val="00E37C5B"/>
    <w:rsid w:val="00E852D7"/>
    <w:rsid w:val="00EF28D3"/>
    <w:rsid w:val="00FC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CD085"/>
  <w15:docId w15:val="{1CF5FA8E-3D44-4876-A23B-B3ECD3A7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54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5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5B3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4934D0"/>
  </w:style>
  <w:style w:type="character" w:styleId="Hipercze">
    <w:name w:val="Hyperlink"/>
    <w:basedOn w:val="Domylnaczcionkaakapitu"/>
    <w:uiPriority w:val="99"/>
    <w:semiHidden/>
    <w:unhideWhenUsed/>
    <w:rsid w:val="00285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Krzysztof Nęcka</cp:lastModifiedBy>
  <cp:revision>12</cp:revision>
  <dcterms:created xsi:type="dcterms:W3CDTF">2022-12-15T08:31:00Z</dcterms:created>
  <dcterms:modified xsi:type="dcterms:W3CDTF">2023-02-23T06:51:00Z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2022-11-29T00:00:00Z</vt:filetime>
  </property>
</Properties>
</file>